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E677F" w14:textId="585DD49D" w:rsidR="009B4779" w:rsidRPr="008D4220" w:rsidRDefault="009B4779" w:rsidP="009B4779">
      <w:pPr>
        <w:pStyle w:val="Heading1"/>
        <w:rPr>
          <w:rFonts w:ascii="Arial" w:hAnsi="Arial" w:cs="Arial"/>
          <w:b/>
          <w:bCs/>
          <w:color w:val="800000"/>
          <w:sz w:val="28"/>
          <w:szCs w:val="28"/>
        </w:rPr>
      </w:pPr>
      <w:r w:rsidRPr="008D4220">
        <w:rPr>
          <w:rFonts w:ascii="Arial" w:hAnsi="Arial" w:cs="Arial"/>
          <w:b/>
          <w:bCs/>
          <w:color w:val="800000"/>
          <w:sz w:val="28"/>
          <w:szCs w:val="28"/>
        </w:rPr>
        <w:t>SDG 1</w:t>
      </w:r>
      <w:r w:rsidR="00B35392">
        <w:rPr>
          <w:rFonts w:ascii="Arial" w:hAnsi="Arial" w:cs="Arial"/>
          <w:b/>
          <w:bCs/>
          <w:color w:val="800000"/>
          <w:sz w:val="28"/>
          <w:szCs w:val="28"/>
        </w:rPr>
        <w:t>4</w:t>
      </w:r>
      <w:r w:rsidRPr="008D4220">
        <w:rPr>
          <w:rFonts w:ascii="Arial" w:hAnsi="Arial" w:cs="Arial"/>
          <w:b/>
          <w:bCs/>
          <w:color w:val="800000"/>
          <w:sz w:val="28"/>
          <w:szCs w:val="28"/>
        </w:rPr>
        <w:t xml:space="preserve">:  </w:t>
      </w:r>
      <w:r w:rsidR="00B35392">
        <w:rPr>
          <w:rFonts w:ascii="Arial" w:hAnsi="Arial" w:cs="Arial"/>
          <w:b/>
          <w:bCs/>
          <w:color w:val="800000"/>
          <w:sz w:val="28"/>
          <w:szCs w:val="28"/>
        </w:rPr>
        <w:t xml:space="preserve">Life </w:t>
      </w:r>
      <w:r w:rsidR="00200D9F">
        <w:rPr>
          <w:rFonts w:ascii="Arial" w:hAnsi="Arial" w:cs="Arial"/>
          <w:b/>
          <w:bCs/>
          <w:color w:val="800000"/>
          <w:sz w:val="28"/>
          <w:szCs w:val="28"/>
        </w:rPr>
        <w:t>b</w:t>
      </w:r>
      <w:r w:rsidR="00B35392">
        <w:rPr>
          <w:rFonts w:ascii="Arial" w:hAnsi="Arial" w:cs="Arial"/>
          <w:b/>
          <w:bCs/>
          <w:color w:val="800000"/>
          <w:sz w:val="28"/>
          <w:szCs w:val="28"/>
        </w:rPr>
        <w:t xml:space="preserve">elow </w:t>
      </w:r>
      <w:r w:rsidR="00200D9F">
        <w:rPr>
          <w:rFonts w:ascii="Arial" w:hAnsi="Arial" w:cs="Arial"/>
          <w:b/>
          <w:bCs/>
          <w:color w:val="800000"/>
          <w:sz w:val="28"/>
          <w:szCs w:val="28"/>
        </w:rPr>
        <w:t>w</w:t>
      </w:r>
      <w:r w:rsidR="00B35392">
        <w:rPr>
          <w:rFonts w:ascii="Arial" w:hAnsi="Arial" w:cs="Arial"/>
          <w:b/>
          <w:bCs/>
          <w:color w:val="800000"/>
          <w:sz w:val="28"/>
          <w:szCs w:val="28"/>
        </w:rPr>
        <w:t>ater</w:t>
      </w:r>
    </w:p>
    <w:p w14:paraId="73755B0F" w14:textId="57EB8012" w:rsidR="009B4779" w:rsidRDefault="009B4779" w:rsidP="009B4779">
      <w:pPr>
        <w:jc w:val="both"/>
        <w:rPr>
          <w:rFonts w:ascii="Arial" w:hAnsi="Arial" w:cs="Arial"/>
          <w:sz w:val="24"/>
          <w:szCs w:val="24"/>
        </w:rPr>
      </w:pPr>
      <w:r>
        <w:rPr>
          <w:rFonts w:ascii="Arial" w:hAnsi="Arial" w:cs="Arial"/>
          <w:sz w:val="24"/>
          <w:szCs w:val="24"/>
        </w:rPr>
        <w:t xml:space="preserve">The </w:t>
      </w:r>
      <w:r w:rsidR="00B35392">
        <w:rPr>
          <w:rFonts w:ascii="Arial" w:hAnsi="Arial" w:cs="Arial"/>
          <w:sz w:val="24"/>
          <w:szCs w:val="24"/>
        </w:rPr>
        <w:t>fourteenth</w:t>
      </w:r>
      <w:r>
        <w:rPr>
          <w:rFonts w:ascii="Arial" w:hAnsi="Arial" w:cs="Arial"/>
          <w:sz w:val="24"/>
          <w:szCs w:val="24"/>
        </w:rPr>
        <w:t xml:space="preserve"> sustainable development goal is</w:t>
      </w:r>
      <w:r w:rsidR="00011901">
        <w:rPr>
          <w:rFonts w:ascii="Arial" w:hAnsi="Arial" w:cs="Arial"/>
          <w:sz w:val="24"/>
          <w:szCs w:val="24"/>
        </w:rPr>
        <w:t xml:space="preserve"> </w:t>
      </w:r>
      <w:r w:rsidR="00011901">
        <w:rPr>
          <w:rFonts w:ascii="Arial" w:hAnsi="Arial" w:cs="Arial"/>
          <w:sz w:val="24"/>
          <w:szCs w:val="24"/>
        </w:rPr>
        <w:t>to c</w:t>
      </w:r>
      <w:r w:rsidR="00011901" w:rsidRPr="00B35392">
        <w:rPr>
          <w:rFonts w:ascii="Arial" w:hAnsi="Arial" w:cs="Arial"/>
          <w:sz w:val="24"/>
          <w:szCs w:val="24"/>
        </w:rPr>
        <w:t>onserve and sustainably use the oceans, seas and marine resources for sustainable development</w:t>
      </w:r>
      <w:r>
        <w:rPr>
          <w:rFonts w:ascii="Arial" w:hAnsi="Arial" w:cs="Arial"/>
          <w:sz w:val="24"/>
          <w:szCs w:val="24"/>
        </w:rPr>
        <w:t>.</w:t>
      </w:r>
    </w:p>
    <w:p w14:paraId="78334C2D" w14:textId="26763800" w:rsidR="009B4779" w:rsidRPr="00C0467A" w:rsidRDefault="00B35392" w:rsidP="009B4779">
      <w:pPr>
        <w:jc w:val="both"/>
        <w:rPr>
          <w:rFonts w:ascii="Arial" w:hAnsi="Arial" w:cs="Arial"/>
          <w:sz w:val="24"/>
          <w:szCs w:val="24"/>
        </w:rPr>
      </w:pPr>
      <w:r w:rsidRPr="00B35392">
        <w:rPr>
          <w:rFonts w:ascii="Arial" w:hAnsi="Arial" w:cs="Arial"/>
          <w:noProof/>
          <w:sz w:val="24"/>
          <w:szCs w:val="24"/>
        </w:rPr>
        <w:drawing>
          <wp:anchor distT="0" distB="0" distL="114300" distR="114300" simplePos="0" relativeHeight="251658240" behindDoc="0" locked="0" layoutInCell="1" allowOverlap="1" wp14:anchorId="3F50D329" wp14:editId="2A7442F5">
            <wp:simplePos x="0" y="0"/>
            <wp:positionH relativeFrom="margin">
              <wp:posOffset>-22860</wp:posOffset>
            </wp:positionH>
            <wp:positionV relativeFrom="paragraph">
              <wp:posOffset>62865</wp:posOffset>
            </wp:positionV>
            <wp:extent cx="1188720" cy="1188720"/>
            <wp:effectExtent l="0" t="0" r="0" b="0"/>
            <wp:wrapSquare wrapText="bothSides"/>
            <wp:docPr id="11" name="Picture 10" descr="A blue sign with white text and a fish and waves&#10;&#10;AI-generated content may be incorrect.">
              <a:extLst xmlns:a="http://schemas.openxmlformats.org/drawingml/2006/main">
                <a:ext uri="{FF2B5EF4-FFF2-40B4-BE49-F238E27FC236}">
                  <a16:creationId xmlns:a16="http://schemas.microsoft.com/office/drawing/2014/main" id="{2A2BF144-997D-EA0A-5C56-EB05050E7F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blue sign with white text and a fish and waves&#10;&#10;AI-generated content may be incorrect.">
                      <a:extLst>
                        <a:ext uri="{FF2B5EF4-FFF2-40B4-BE49-F238E27FC236}">
                          <a16:creationId xmlns:a16="http://schemas.microsoft.com/office/drawing/2014/main" id="{2A2BF144-997D-EA0A-5C56-EB05050E7F77}"/>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8720" cy="1188720"/>
                    </a:xfrm>
                    <a:prstGeom prst="rect">
                      <a:avLst/>
                    </a:prstGeom>
                  </pic:spPr>
                </pic:pic>
              </a:graphicData>
            </a:graphic>
            <wp14:sizeRelH relativeFrom="page">
              <wp14:pctWidth>0</wp14:pctWidth>
            </wp14:sizeRelH>
            <wp14:sizeRelV relativeFrom="page">
              <wp14:pctHeight>0</wp14:pctHeight>
            </wp14:sizeRelV>
          </wp:anchor>
        </w:drawing>
      </w:r>
      <w:r w:rsidRPr="00B35392">
        <w:rPr>
          <w:rFonts w:ascii="Arial" w:hAnsi="Arial" w:cs="Arial"/>
          <w:sz w:val="24"/>
          <w:szCs w:val="24"/>
        </w:rPr>
        <w:t xml:space="preserve">Oceans cover over 70% of the Earth’s surface and play a crucial role in providing </w:t>
      </w:r>
      <w:r w:rsidR="00003D00">
        <w:rPr>
          <w:rFonts w:ascii="Arial" w:hAnsi="Arial" w:cs="Arial"/>
          <w:sz w:val="24"/>
          <w:szCs w:val="24"/>
        </w:rPr>
        <w:t>support</w:t>
      </w:r>
      <w:r w:rsidRPr="00B35392">
        <w:rPr>
          <w:rFonts w:ascii="Arial" w:hAnsi="Arial" w:cs="Arial"/>
          <w:sz w:val="24"/>
          <w:szCs w:val="24"/>
        </w:rPr>
        <w:t xml:space="preserve"> for more than 3 billion people. Yet, declining fish stocks, marine pollution, ocean acidification and habitat destruction threaten marine ecosystems and the livelihoods of coastal communities worldwide. </w:t>
      </w:r>
      <w:r w:rsidR="00200D9F">
        <w:rPr>
          <w:rFonts w:ascii="Arial" w:hAnsi="Arial" w:cs="Arial"/>
          <w:sz w:val="24"/>
          <w:szCs w:val="24"/>
        </w:rPr>
        <w:t>S</w:t>
      </w:r>
      <w:r w:rsidRPr="00B35392">
        <w:rPr>
          <w:rFonts w:ascii="Arial" w:hAnsi="Arial" w:cs="Arial"/>
          <w:sz w:val="24"/>
          <w:szCs w:val="24"/>
        </w:rPr>
        <w:t xml:space="preserve">ustainable fishing practices, marine conservation efforts, pollution reduction </w:t>
      </w:r>
      <w:r w:rsidR="00200D9F">
        <w:rPr>
          <w:rFonts w:ascii="Arial" w:hAnsi="Arial" w:cs="Arial"/>
          <w:sz w:val="24"/>
          <w:szCs w:val="24"/>
        </w:rPr>
        <w:t>can help</w:t>
      </w:r>
      <w:r w:rsidRPr="00B35392">
        <w:rPr>
          <w:rFonts w:ascii="Arial" w:hAnsi="Arial" w:cs="Arial"/>
          <w:sz w:val="24"/>
          <w:szCs w:val="24"/>
        </w:rPr>
        <w:t xml:space="preserve"> safeguard marine life and ecosystems for future generations.</w:t>
      </w:r>
    </w:p>
    <w:p w14:paraId="62FE52C1" w14:textId="34ACB619" w:rsidR="009B4779" w:rsidRPr="003272CD" w:rsidRDefault="009B4779" w:rsidP="009B4779">
      <w:pPr>
        <w:pStyle w:val="BodyText"/>
        <w:rPr>
          <w:rFonts w:ascii="Arial" w:hAnsi="Arial" w:cs="Arial"/>
          <w:sz w:val="22"/>
          <w:szCs w:val="22"/>
        </w:rPr>
      </w:pPr>
      <w:r w:rsidRPr="003272CD">
        <w:rPr>
          <w:rFonts w:ascii="Arial" w:hAnsi="Arial" w:cs="Arial"/>
          <w:sz w:val="18"/>
          <w:szCs w:val="18"/>
        </w:rPr>
        <w:t xml:space="preserve">(Source:  </w:t>
      </w:r>
      <w:hyperlink r:id="rId8" w:history="1">
        <w:r w:rsidR="00200D9F">
          <w:rPr>
            <w:rStyle w:val="Hyperlink"/>
            <w:rFonts w:ascii="Arial" w:hAnsi="Arial" w:cs="Arial"/>
            <w:sz w:val="18"/>
            <w:szCs w:val="18"/>
          </w:rPr>
          <w:t>https://sdgs.un.org/goals/goal14</w:t>
        </w:r>
      </w:hyperlink>
      <w:r w:rsidRPr="003272CD">
        <w:rPr>
          <w:rFonts w:ascii="Arial" w:hAnsi="Arial" w:cs="Arial"/>
          <w:sz w:val="18"/>
          <w:szCs w:val="18"/>
        </w:rPr>
        <w:t>)</w:t>
      </w:r>
    </w:p>
    <w:p w14:paraId="7C3D2E19" w14:textId="6C880575" w:rsidR="009B4779" w:rsidRPr="00D95187" w:rsidRDefault="00200D9F" w:rsidP="001F43A9">
      <w:pPr>
        <w:pStyle w:val="Heading1"/>
        <w:rPr>
          <w:rFonts w:ascii="Arial" w:hAnsi="Arial" w:cs="Arial"/>
          <w:b/>
          <w:bCs/>
          <w:color w:val="800000"/>
          <w:sz w:val="28"/>
          <w:szCs w:val="28"/>
        </w:rPr>
      </w:pPr>
      <w:r w:rsidRPr="00D95187">
        <w:rPr>
          <w:rFonts w:ascii="Arial" w:hAnsi="Arial" w:cs="Arial"/>
          <w:b/>
          <w:bCs/>
          <w:color w:val="800000"/>
          <w:sz w:val="28"/>
          <w:szCs w:val="28"/>
        </w:rPr>
        <w:t>Microplastics</w:t>
      </w:r>
    </w:p>
    <w:p w14:paraId="08705FCC" w14:textId="5FF82DF1" w:rsidR="00200D9F" w:rsidRPr="00003D00" w:rsidRDefault="00200D9F" w:rsidP="00003D00">
      <w:pPr>
        <w:jc w:val="both"/>
        <w:rPr>
          <w:rFonts w:ascii="Arial" w:hAnsi="Arial" w:cs="Arial"/>
          <w:sz w:val="24"/>
          <w:szCs w:val="24"/>
        </w:rPr>
      </w:pPr>
      <w:r w:rsidRPr="00003D00">
        <w:rPr>
          <w:rFonts w:ascii="Arial" w:hAnsi="Arial" w:cs="Arial"/>
          <w:sz w:val="24"/>
          <w:szCs w:val="24"/>
        </w:rPr>
        <w:t xml:space="preserve">Plastic is the most prevalent type of marine debris found in </w:t>
      </w:r>
      <w:r w:rsidR="00003D00">
        <w:rPr>
          <w:rFonts w:ascii="Arial" w:hAnsi="Arial" w:cs="Arial"/>
          <w:sz w:val="24"/>
          <w:szCs w:val="24"/>
        </w:rPr>
        <w:t>oceans</w:t>
      </w:r>
      <w:r w:rsidRPr="00003D00">
        <w:rPr>
          <w:rFonts w:ascii="Arial" w:hAnsi="Arial" w:cs="Arial"/>
          <w:sz w:val="24"/>
          <w:szCs w:val="24"/>
        </w:rPr>
        <w:t xml:space="preserve">. Plastic that is less than five millimeters in length is called </w:t>
      </w:r>
      <w:r w:rsidRPr="00003D00">
        <w:rPr>
          <w:rFonts w:ascii="Arial" w:hAnsi="Arial" w:cs="Arial"/>
          <w:b/>
          <w:bCs/>
          <w:sz w:val="24"/>
          <w:szCs w:val="24"/>
        </w:rPr>
        <w:t>microplastic</w:t>
      </w:r>
      <w:r w:rsidRPr="00003D00">
        <w:rPr>
          <w:rFonts w:ascii="Arial" w:hAnsi="Arial" w:cs="Arial"/>
          <w:sz w:val="24"/>
          <w:szCs w:val="24"/>
        </w:rPr>
        <w:t xml:space="preserve">.  Microplastics can come from many sources. </w:t>
      </w:r>
      <w:r w:rsidR="00003D00" w:rsidRPr="00003D00">
        <w:rPr>
          <w:rFonts w:ascii="Arial" w:hAnsi="Arial" w:cs="Arial"/>
          <w:sz w:val="24"/>
          <w:szCs w:val="24"/>
        </w:rPr>
        <w:t>M</w:t>
      </w:r>
      <w:r w:rsidRPr="00003D00">
        <w:rPr>
          <w:rFonts w:ascii="Arial" w:hAnsi="Arial" w:cs="Arial"/>
          <w:sz w:val="24"/>
          <w:szCs w:val="24"/>
        </w:rPr>
        <w:t xml:space="preserve">icrobeads, a type of microplastic, are tiny pieces of manufactured polyethylene plastic that are added as exfoliants </w:t>
      </w:r>
      <w:r w:rsidR="00003D00">
        <w:rPr>
          <w:rFonts w:ascii="Arial" w:hAnsi="Arial" w:cs="Arial"/>
          <w:sz w:val="24"/>
          <w:szCs w:val="24"/>
        </w:rPr>
        <w:t>to products like cleansers and toothpaste.</w:t>
      </w:r>
      <w:r w:rsidRPr="00003D00">
        <w:rPr>
          <w:rFonts w:ascii="Arial" w:hAnsi="Arial" w:cs="Arial"/>
          <w:sz w:val="24"/>
          <w:szCs w:val="24"/>
        </w:rPr>
        <w:t xml:space="preserve"> These tiny particles easily pass through water filtration systems and end up in the ocean</w:t>
      </w:r>
      <w:r w:rsidR="00003D00" w:rsidRPr="00003D00">
        <w:rPr>
          <w:rFonts w:ascii="Arial" w:hAnsi="Arial" w:cs="Arial"/>
          <w:sz w:val="24"/>
          <w:szCs w:val="24"/>
        </w:rPr>
        <w:t xml:space="preserve">.  Not a lot is known about </w:t>
      </w:r>
      <w:r w:rsidR="00003D00">
        <w:rPr>
          <w:rFonts w:ascii="Arial" w:hAnsi="Arial" w:cs="Arial"/>
          <w:sz w:val="24"/>
          <w:szCs w:val="24"/>
        </w:rPr>
        <w:t xml:space="preserve">the impacts of </w:t>
      </w:r>
      <w:r w:rsidR="00003D00" w:rsidRPr="00003D00">
        <w:rPr>
          <w:rFonts w:ascii="Arial" w:hAnsi="Arial" w:cs="Arial"/>
          <w:sz w:val="24"/>
          <w:szCs w:val="24"/>
        </w:rPr>
        <w:t>microplastics yet.</w:t>
      </w:r>
    </w:p>
    <w:p w14:paraId="3560505C" w14:textId="5F8FD7E9" w:rsidR="00003D00" w:rsidRPr="00003D00" w:rsidRDefault="00003D00" w:rsidP="00200D9F">
      <w:pPr>
        <w:rPr>
          <w:rFonts w:ascii="Arial" w:hAnsi="Arial" w:cs="Arial"/>
          <w:sz w:val="20"/>
          <w:szCs w:val="20"/>
        </w:rPr>
      </w:pPr>
      <w:r w:rsidRPr="00003D00">
        <w:rPr>
          <w:rFonts w:ascii="Arial" w:hAnsi="Arial" w:cs="Arial"/>
          <w:sz w:val="18"/>
          <w:szCs w:val="18"/>
        </w:rPr>
        <w:t xml:space="preserve">(Source:  </w:t>
      </w:r>
      <w:hyperlink r:id="rId9" w:history="1">
        <w:r w:rsidRPr="00003D00">
          <w:rPr>
            <w:rStyle w:val="Hyperlink"/>
            <w:rFonts w:ascii="Arial" w:hAnsi="Arial" w:cs="Arial"/>
            <w:sz w:val="18"/>
            <w:szCs w:val="18"/>
          </w:rPr>
          <w:t>https://oceanservice.noaa.gov/facts/microplastics.html</w:t>
        </w:r>
      </w:hyperlink>
      <w:r w:rsidRPr="00003D00">
        <w:rPr>
          <w:rFonts w:ascii="Arial" w:hAnsi="Arial" w:cs="Arial"/>
          <w:sz w:val="18"/>
          <w:szCs w:val="18"/>
        </w:rPr>
        <w:t>)</w:t>
      </w:r>
    </w:p>
    <w:p w14:paraId="3BB08F5B" w14:textId="77777777" w:rsidR="001F43A9" w:rsidRDefault="001F43A9" w:rsidP="001F43A9">
      <w:pPr>
        <w:rPr>
          <w:rFonts w:ascii="Arial" w:hAnsi="Arial" w:cs="Arial"/>
        </w:rPr>
      </w:pPr>
    </w:p>
    <w:p w14:paraId="4EA42C6F" w14:textId="478E74A1" w:rsidR="005F3CBC" w:rsidRPr="005F3CBC" w:rsidRDefault="005F3CBC" w:rsidP="005F3CBC">
      <w:pPr>
        <w:pStyle w:val="Heading1"/>
        <w:rPr>
          <w:rFonts w:ascii="Arial" w:hAnsi="Arial" w:cs="Arial"/>
          <w:b/>
          <w:bCs/>
          <w:color w:val="800000"/>
          <w:sz w:val="28"/>
          <w:szCs w:val="28"/>
        </w:rPr>
      </w:pPr>
      <w:r w:rsidRPr="005F3CBC">
        <w:rPr>
          <w:rFonts w:ascii="Arial" w:hAnsi="Arial" w:cs="Arial"/>
          <w:b/>
          <w:bCs/>
          <w:color w:val="800000"/>
          <w:sz w:val="28"/>
          <w:szCs w:val="28"/>
        </w:rPr>
        <w:t xml:space="preserve">Importance of </w:t>
      </w:r>
      <w:r w:rsidR="00DF18F6">
        <w:rPr>
          <w:rFonts w:ascii="Arial" w:hAnsi="Arial" w:cs="Arial"/>
          <w:b/>
          <w:bCs/>
          <w:color w:val="800000"/>
          <w:sz w:val="28"/>
          <w:szCs w:val="28"/>
        </w:rPr>
        <w:t>c</w:t>
      </w:r>
      <w:r w:rsidRPr="005F3CBC">
        <w:rPr>
          <w:rFonts w:ascii="Arial" w:hAnsi="Arial" w:cs="Arial"/>
          <w:b/>
          <w:bCs/>
          <w:color w:val="800000"/>
          <w:sz w:val="28"/>
          <w:szCs w:val="28"/>
        </w:rPr>
        <w:t xml:space="preserve">oral </w:t>
      </w:r>
      <w:r w:rsidR="00DF18F6">
        <w:rPr>
          <w:rFonts w:ascii="Arial" w:hAnsi="Arial" w:cs="Arial"/>
          <w:b/>
          <w:bCs/>
          <w:color w:val="800000"/>
          <w:sz w:val="28"/>
          <w:szCs w:val="28"/>
        </w:rPr>
        <w:t>r</w:t>
      </w:r>
      <w:r w:rsidRPr="005F3CBC">
        <w:rPr>
          <w:rFonts w:ascii="Arial" w:hAnsi="Arial" w:cs="Arial"/>
          <w:b/>
          <w:bCs/>
          <w:color w:val="800000"/>
          <w:sz w:val="28"/>
          <w:szCs w:val="28"/>
        </w:rPr>
        <w:t>eefs</w:t>
      </w:r>
    </w:p>
    <w:p w14:paraId="54D1128E" w14:textId="307B6EB0" w:rsidR="005F3CBC" w:rsidRPr="005F3CBC" w:rsidRDefault="005F3CBC" w:rsidP="005F3CBC">
      <w:pPr>
        <w:jc w:val="both"/>
        <w:rPr>
          <w:rFonts w:ascii="Arial" w:hAnsi="Arial" w:cs="Arial"/>
          <w:sz w:val="24"/>
          <w:szCs w:val="24"/>
        </w:rPr>
      </w:pPr>
      <w:r w:rsidRPr="005F3CBC">
        <w:rPr>
          <w:rFonts w:ascii="Arial" w:hAnsi="Arial" w:cs="Arial"/>
          <w:sz w:val="24"/>
          <w:szCs w:val="24"/>
        </w:rPr>
        <w:t>Coral reefs are some of the most diverse ecosystems on earth.  Because of this diversity, coral reefs are often called “rainforests of the sea.”  About 25% of the fish in the ocean depend on healthy coral reefs.  Coral reefs also protect coastlines from storms and erosion.  Humans also rely on coral reefs for food, income, and protection.</w:t>
      </w:r>
    </w:p>
    <w:p w14:paraId="0A3CC24B" w14:textId="3188DF63" w:rsidR="005F3CBC" w:rsidRPr="005F3CBC" w:rsidRDefault="005F3CBC" w:rsidP="001F43A9">
      <w:pPr>
        <w:rPr>
          <w:rFonts w:ascii="Arial" w:hAnsi="Arial" w:cs="Arial"/>
          <w:sz w:val="18"/>
          <w:szCs w:val="18"/>
        </w:rPr>
      </w:pPr>
      <w:r w:rsidRPr="005F3CBC">
        <w:rPr>
          <w:rFonts w:ascii="Arial" w:hAnsi="Arial" w:cs="Arial"/>
          <w:sz w:val="18"/>
          <w:szCs w:val="18"/>
        </w:rPr>
        <w:t xml:space="preserve">(Source:  </w:t>
      </w:r>
      <w:hyperlink r:id="rId10" w:history="1">
        <w:r w:rsidRPr="005F3CBC">
          <w:rPr>
            <w:rStyle w:val="Hyperlink"/>
            <w:rFonts w:ascii="Arial" w:hAnsi="Arial" w:cs="Arial"/>
            <w:sz w:val="18"/>
            <w:szCs w:val="18"/>
          </w:rPr>
          <w:t>https://www.noaa.gov/education/resource-collections/marine-life/coral-reef-ecosystems</w:t>
        </w:r>
      </w:hyperlink>
      <w:r w:rsidRPr="005F3CBC">
        <w:rPr>
          <w:rFonts w:ascii="Arial" w:hAnsi="Arial" w:cs="Arial"/>
          <w:sz w:val="18"/>
          <w:szCs w:val="18"/>
        </w:rPr>
        <w:t>)</w:t>
      </w:r>
    </w:p>
    <w:p w14:paraId="6F82FBF8" w14:textId="55C87137" w:rsidR="00D95187" w:rsidRDefault="00D95187" w:rsidP="001F43A9">
      <w:pPr>
        <w:rPr>
          <w:rFonts w:ascii="Arial" w:hAnsi="Arial" w:cs="Arial"/>
        </w:rPr>
      </w:pPr>
    </w:p>
    <w:p w14:paraId="748A98D3" w14:textId="77777777" w:rsidR="006A0B7B" w:rsidRDefault="006A0B7B">
      <w:pPr>
        <w:rPr>
          <w:rFonts w:ascii="Arial" w:eastAsiaTheme="majorEastAsia" w:hAnsi="Arial" w:cs="Arial"/>
          <w:b/>
          <w:bCs/>
          <w:color w:val="800000"/>
          <w:sz w:val="28"/>
          <w:szCs w:val="28"/>
        </w:rPr>
      </w:pPr>
      <w:r>
        <w:rPr>
          <w:rFonts w:ascii="Arial" w:hAnsi="Arial" w:cs="Arial"/>
          <w:b/>
          <w:bCs/>
          <w:color w:val="800000"/>
          <w:sz w:val="28"/>
          <w:szCs w:val="28"/>
        </w:rPr>
        <w:br w:type="page"/>
      </w:r>
    </w:p>
    <w:p w14:paraId="3BEA3179" w14:textId="574E5E75" w:rsidR="00D95187" w:rsidRPr="00D95187" w:rsidRDefault="00D95187" w:rsidP="00D95187">
      <w:pPr>
        <w:pStyle w:val="Heading1"/>
        <w:rPr>
          <w:rFonts w:ascii="Arial" w:hAnsi="Arial" w:cs="Arial"/>
          <w:b/>
          <w:bCs/>
          <w:color w:val="800000"/>
          <w:sz w:val="28"/>
          <w:szCs w:val="28"/>
        </w:rPr>
      </w:pPr>
      <w:r w:rsidRPr="00D95187">
        <w:rPr>
          <w:rFonts w:ascii="Arial" w:hAnsi="Arial" w:cs="Arial"/>
          <w:b/>
          <w:bCs/>
          <w:color w:val="800000"/>
          <w:sz w:val="28"/>
          <w:szCs w:val="28"/>
        </w:rPr>
        <w:lastRenderedPageBreak/>
        <w:t>Assignment objectives</w:t>
      </w:r>
    </w:p>
    <w:p w14:paraId="585BC9A3" w14:textId="77777777" w:rsidR="00D95187" w:rsidRPr="002A67B7" w:rsidRDefault="00D95187" w:rsidP="00D95187">
      <w:pPr>
        <w:pStyle w:val="Heading2"/>
        <w:rPr>
          <w:rFonts w:ascii="Arial" w:hAnsi="Arial" w:cs="Arial"/>
          <w:color w:val="800000"/>
          <w:sz w:val="24"/>
          <w:szCs w:val="24"/>
        </w:rPr>
      </w:pPr>
      <w:r w:rsidRPr="002A67B7">
        <w:rPr>
          <w:rFonts w:ascii="Arial" w:hAnsi="Arial" w:cs="Arial"/>
          <w:color w:val="800000"/>
          <w:sz w:val="24"/>
          <w:szCs w:val="24"/>
        </w:rPr>
        <w:t>S</w:t>
      </w:r>
      <w:r>
        <w:rPr>
          <w:rFonts w:ascii="Arial" w:hAnsi="Arial" w:cs="Arial"/>
          <w:color w:val="800000"/>
          <w:sz w:val="24"/>
          <w:szCs w:val="24"/>
        </w:rPr>
        <w:t>ustainable Development Goals</w:t>
      </w:r>
    </w:p>
    <w:p w14:paraId="54535A70" w14:textId="24A5C1D0" w:rsidR="00D95187" w:rsidRPr="002A4C45" w:rsidRDefault="00D95187" w:rsidP="00D95187">
      <w:pPr>
        <w:jc w:val="both"/>
        <w:rPr>
          <w:rFonts w:ascii="Arial" w:hAnsi="Arial" w:cs="Arial"/>
          <w:sz w:val="24"/>
          <w:szCs w:val="24"/>
        </w:rPr>
      </w:pPr>
      <w:r w:rsidRPr="002A4C45">
        <w:rPr>
          <w:rFonts w:ascii="Arial" w:hAnsi="Arial" w:cs="Arial"/>
          <w:sz w:val="24"/>
          <w:szCs w:val="24"/>
        </w:rPr>
        <w:t>The GA</w:t>
      </w:r>
      <w:r>
        <w:rPr>
          <w:rFonts w:ascii="Arial" w:hAnsi="Arial" w:cs="Arial"/>
          <w:sz w:val="24"/>
          <w:szCs w:val="24"/>
        </w:rPr>
        <w:t>13</w:t>
      </w:r>
      <w:r w:rsidRPr="002A4C45">
        <w:rPr>
          <w:rFonts w:ascii="Arial" w:hAnsi="Arial" w:cs="Arial"/>
          <w:sz w:val="24"/>
          <w:szCs w:val="24"/>
        </w:rPr>
        <w:t xml:space="preserve"> assignment help</w:t>
      </w:r>
      <w:r>
        <w:rPr>
          <w:rFonts w:ascii="Arial" w:hAnsi="Arial" w:cs="Arial"/>
          <w:sz w:val="24"/>
          <w:szCs w:val="24"/>
        </w:rPr>
        <w:t>s</w:t>
      </w:r>
      <w:r w:rsidRPr="002A4C45">
        <w:rPr>
          <w:rFonts w:ascii="Arial" w:hAnsi="Arial" w:cs="Arial"/>
          <w:sz w:val="24"/>
          <w:szCs w:val="24"/>
        </w:rPr>
        <w:t xml:space="preserve"> support an SDG learning objective:</w:t>
      </w:r>
    </w:p>
    <w:p w14:paraId="1CC16DEE" w14:textId="5C21BD98" w:rsidR="00D95187" w:rsidRPr="002A4C45" w:rsidRDefault="00D95187" w:rsidP="00D95187">
      <w:pPr>
        <w:spacing w:after="0"/>
        <w:ind w:left="360"/>
        <w:jc w:val="both"/>
        <w:rPr>
          <w:rFonts w:ascii="Arial" w:hAnsi="Arial" w:cs="Arial"/>
          <w:sz w:val="24"/>
          <w:szCs w:val="24"/>
        </w:rPr>
      </w:pPr>
      <w:r w:rsidRPr="002A4C45">
        <w:rPr>
          <w:rFonts w:ascii="Arial" w:hAnsi="Arial" w:cs="Arial"/>
          <w:sz w:val="24"/>
          <w:szCs w:val="24"/>
        </w:rPr>
        <w:t xml:space="preserve">The learner </w:t>
      </w:r>
      <w:r>
        <w:rPr>
          <w:rFonts w:ascii="Arial" w:hAnsi="Arial" w:cs="Arial"/>
          <w:sz w:val="24"/>
          <w:szCs w:val="24"/>
        </w:rPr>
        <w:t>understands threats to ocean systems such as pollution and overfishing and recognizes and can explain the relative fragility of many ocean ecosystems including coral reefs and hypoxic dead zones.</w:t>
      </w:r>
    </w:p>
    <w:p w14:paraId="43A304E0" w14:textId="77777777" w:rsidR="00D95187" w:rsidRPr="00D772C3" w:rsidRDefault="00D95187" w:rsidP="00D95187">
      <w:pPr>
        <w:spacing w:after="0"/>
        <w:ind w:left="720"/>
        <w:jc w:val="both"/>
        <w:rPr>
          <w:rFonts w:ascii="Arial" w:hAnsi="Arial" w:cs="Arial"/>
          <w:sz w:val="18"/>
          <w:szCs w:val="18"/>
        </w:rPr>
      </w:pPr>
    </w:p>
    <w:p w14:paraId="5FFECECE" w14:textId="77777777" w:rsidR="00D95187" w:rsidRPr="008A6E0E" w:rsidRDefault="00D95187" w:rsidP="00D95187">
      <w:pPr>
        <w:pStyle w:val="Heading2"/>
        <w:rPr>
          <w:rFonts w:ascii="Arial" w:hAnsi="Arial" w:cs="Arial"/>
          <w:color w:val="800000"/>
          <w:sz w:val="24"/>
          <w:szCs w:val="24"/>
        </w:rPr>
      </w:pPr>
      <w:r>
        <w:rPr>
          <w:rFonts w:ascii="Arial" w:hAnsi="Arial" w:cs="Arial"/>
          <w:color w:val="800000"/>
          <w:sz w:val="24"/>
          <w:szCs w:val="24"/>
        </w:rPr>
        <w:t>Introductory Statistics</w:t>
      </w:r>
    </w:p>
    <w:p w14:paraId="4D508EF9" w14:textId="172A517A" w:rsidR="00D95187" w:rsidRPr="002A4C45" w:rsidRDefault="00D95187" w:rsidP="00D95187">
      <w:pPr>
        <w:jc w:val="both"/>
        <w:rPr>
          <w:rFonts w:ascii="Arial" w:hAnsi="Arial" w:cs="Arial"/>
          <w:sz w:val="24"/>
          <w:szCs w:val="24"/>
        </w:rPr>
      </w:pPr>
      <w:r w:rsidRPr="002A4C45">
        <w:rPr>
          <w:rFonts w:ascii="Arial" w:hAnsi="Arial" w:cs="Arial"/>
          <w:sz w:val="24"/>
          <w:szCs w:val="24"/>
        </w:rPr>
        <w:t>The GA</w:t>
      </w:r>
      <w:r>
        <w:rPr>
          <w:rFonts w:ascii="Arial" w:hAnsi="Arial" w:cs="Arial"/>
          <w:sz w:val="24"/>
          <w:szCs w:val="24"/>
        </w:rPr>
        <w:t>13</w:t>
      </w:r>
      <w:r w:rsidRPr="002A4C45">
        <w:rPr>
          <w:rFonts w:ascii="Arial" w:hAnsi="Arial" w:cs="Arial"/>
          <w:sz w:val="24"/>
          <w:szCs w:val="24"/>
        </w:rPr>
        <w:t xml:space="preserve"> assignment support</w:t>
      </w:r>
      <w:r>
        <w:rPr>
          <w:rFonts w:ascii="Arial" w:hAnsi="Arial" w:cs="Arial"/>
          <w:sz w:val="24"/>
          <w:szCs w:val="24"/>
        </w:rPr>
        <w:t>s</w:t>
      </w:r>
      <w:r w:rsidRPr="002A4C45">
        <w:rPr>
          <w:rFonts w:ascii="Arial" w:hAnsi="Arial" w:cs="Arial"/>
          <w:sz w:val="24"/>
          <w:szCs w:val="24"/>
        </w:rPr>
        <w:t xml:space="preserve"> MA223 objectives:</w:t>
      </w:r>
    </w:p>
    <w:p w14:paraId="7B9D8668" w14:textId="75DC147F" w:rsidR="00D95187" w:rsidRPr="00D95187" w:rsidRDefault="00D95187" w:rsidP="00D95187">
      <w:pPr>
        <w:ind w:left="360"/>
        <w:jc w:val="both"/>
        <w:rPr>
          <w:rFonts w:ascii="Arial" w:hAnsi="Arial" w:cs="Arial"/>
          <w:b/>
          <w:sz w:val="24"/>
          <w:szCs w:val="24"/>
        </w:rPr>
      </w:pPr>
      <w:r>
        <w:rPr>
          <w:rFonts w:ascii="Arial" w:hAnsi="Arial" w:cs="Arial"/>
          <w:sz w:val="24"/>
          <w:szCs w:val="24"/>
        </w:rPr>
        <w:t xml:space="preserve">Course Objective B:  Students will be able to… </w:t>
      </w:r>
      <w:r w:rsidRPr="00D95187">
        <w:rPr>
          <w:rFonts w:ascii="Arial" w:hAnsi="Arial" w:cs="Arial"/>
          <w:b/>
          <w:bCs/>
          <w:sz w:val="24"/>
          <w:szCs w:val="24"/>
        </w:rPr>
        <w:t>identify</w:t>
      </w:r>
      <w:r w:rsidRPr="00D95187">
        <w:rPr>
          <w:rFonts w:ascii="Arial" w:hAnsi="Arial" w:cs="Arial"/>
          <w:sz w:val="24"/>
          <w:szCs w:val="24"/>
        </w:rPr>
        <w:t xml:space="preserve"> the data collection scheme that was implemented in a study.</w:t>
      </w:r>
    </w:p>
    <w:p w14:paraId="1096F346" w14:textId="10B62D73" w:rsidR="00D95187" w:rsidRPr="00D95187" w:rsidRDefault="00D95187" w:rsidP="00D95187">
      <w:pPr>
        <w:ind w:left="360"/>
        <w:jc w:val="both"/>
        <w:rPr>
          <w:rFonts w:ascii="Arial" w:hAnsi="Arial" w:cs="Arial"/>
          <w:sz w:val="24"/>
          <w:szCs w:val="24"/>
        </w:rPr>
      </w:pPr>
      <w:r w:rsidRPr="00D95187">
        <w:rPr>
          <w:rFonts w:ascii="Arial" w:hAnsi="Arial" w:cs="Arial"/>
          <w:sz w:val="24"/>
          <w:szCs w:val="24"/>
        </w:rPr>
        <w:t xml:space="preserve">Module Objective 7.3:  </w:t>
      </w:r>
      <w:r>
        <w:rPr>
          <w:rFonts w:ascii="Arial" w:hAnsi="Arial" w:cs="Arial"/>
          <w:sz w:val="24"/>
          <w:szCs w:val="24"/>
        </w:rPr>
        <w:t xml:space="preserve">Students will be able to… </w:t>
      </w:r>
      <w:r w:rsidRPr="00D95187">
        <w:rPr>
          <w:rFonts w:ascii="Arial" w:hAnsi="Arial" w:cs="Arial"/>
          <w:b/>
          <w:bCs/>
          <w:sz w:val="24"/>
          <w:szCs w:val="24"/>
        </w:rPr>
        <w:t>identify</w:t>
      </w:r>
      <w:r w:rsidRPr="00D95187">
        <w:rPr>
          <w:rFonts w:ascii="Arial" w:hAnsi="Arial" w:cs="Arial"/>
          <w:sz w:val="24"/>
          <w:szCs w:val="24"/>
        </w:rPr>
        <w:t xml:space="preserve"> components of an implemented experimental design.</w:t>
      </w:r>
    </w:p>
    <w:p w14:paraId="27E1BEC3" w14:textId="77777777" w:rsidR="00D95187" w:rsidRPr="00785C75" w:rsidRDefault="00D95187" w:rsidP="001F43A9">
      <w:pPr>
        <w:rPr>
          <w:rFonts w:ascii="Arial" w:hAnsi="Arial" w:cs="Arial"/>
        </w:rPr>
      </w:pPr>
    </w:p>
    <w:p w14:paraId="7F786315" w14:textId="77777777" w:rsidR="001F43A9" w:rsidRPr="00785C75" w:rsidRDefault="001F43A9" w:rsidP="001F43A9">
      <w:pPr>
        <w:pStyle w:val="Heading1"/>
        <w:rPr>
          <w:rFonts w:ascii="Arial" w:hAnsi="Arial" w:cs="Arial"/>
          <w:color w:val="800000"/>
          <w:sz w:val="28"/>
          <w:szCs w:val="28"/>
        </w:rPr>
      </w:pPr>
      <w:r w:rsidRPr="00785C75">
        <w:rPr>
          <w:rFonts w:ascii="Arial" w:hAnsi="Arial" w:cs="Arial"/>
          <w:color w:val="800000"/>
          <w:sz w:val="28"/>
          <w:szCs w:val="28"/>
        </w:rPr>
        <w:t>Resources for completing this assignment</w:t>
      </w:r>
    </w:p>
    <w:p w14:paraId="487E1257" w14:textId="77777777" w:rsidR="001F43A9" w:rsidRPr="00D95187" w:rsidRDefault="001F43A9" w:rsidP="001F43A9">
      <w:pPr>
        <w:jc w:val="both"/>
        <w:rPr>
          <w:rFonts w:ascii="Arial" w:hAnsi="Arial" w:cs="Arial"/>
          <w:sz w:val="24"/>
          <w:szCs w:val="24"/>
        </w:rPr>
      </w:pPr>
      <w:r w:rsidRPr="00D95187">
        <w:rPr>
          <w:rFonts w:ascii="Arial" w:hAnsi="Arial" w:cs="Arial"/>
          <w:noProof/>
          <w:sz w:val="24"/>
          <w:szCs w:val="24"/>
        </w:rPr>
        <w:drawing>
          <wp:inline distT="0" distB="0" distL="0" distR="0" wp14:anchorId="3E2D4420" wp14:editId="699B442F">
            <wp:extent cx="228600" cy="228600"/>
            <wp:effectExtent l="0" t="0" r="0" b="0"/>
            <wp:docPr id="234974585" name="Picture 1" descr="icon for allowed re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74585" name="Picture 1" descr="icon for allowed resource"/>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228600" cy="228600"/>
                    </a:xfrm>
                    <a:prstGeom prst="rect">
                      <a:avLst/>
                    </a:prstGeom>
                  </pic:spPr>
                </pic:pic>
              </a:graphicData>
            </a:graphic>
          </wp:inline>
        </w:drawing>
      </w:r>
      <w:r w:rsidRPr="00D95187">
        <w:rPr>
          <w:rFonts w:ascii="Arial" w:hAnsi="Arial" w:cs="Arial"/>
          <w:b/>
          <w:bCs/>
          <w:sz w:val="24"/>
          <w:szCs w:val="24"/>
        </w:rPr>
        <w:t>Moodle course site resources and course notes</w:t>
      </w:r>
      <w:r w:rsidRPr="00D95187">
        <w:rPr>
          <w:rFonts w:ascii="Arial" w:hAnsi="Arial" w:cs="Arial"/>
          <w:sz w:val="24"/>
          <w:szCs w:val="24"/>
        </w:rPr>
        <w:t xml:space="preserve"> are allowed and encouraged references.  The material covered in this assignment is directly related to content that appears within our course notes packets.</w:t>
      </w:r>
    </w:p>
    <w:p w14:paraId="27927B3C" w14:textId="04646317" w:rsidR="001F43A9" w:rsidRPr="00D95187" w:rsidRDefault="00664EA4" w:rsidP="001F43A9">
      <w:pPr>
        <w:rPr>
          <w:rFonts w:ascii="Arial" w:hAnsi="Arial" w:cs="Arial"/>
          <w:sz w:val="24"/>
          <w:szCs w:val="24"/>
        </w:rPr>
      </w:pPr>
      <w:r w:rsidRPr="00D95187">
        <w:rPr>
          <w:rFonts w:ascii="Arial" w:hAnsi="Arial" w:cs="Arial"/>
          <w:noProof/>
          <w:sz w:val="24"/>
          <w:szCs w:val="24"/>
        </w:rPr>
        <w:drawing>
          <wp:inline distT="0" distB="0" distL="0" distR="0" wp14:anchorId="21825442" wp14:editId="1FE73F0C">
            <wp:extent cx="228600" cy="228600"/>
            <wp:effectExtent l="0" t="0" r="0" b="0"/>
            <wp:docPr id="447719960" name="Picture 2" descr="icon for resource to use with ca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49747" name="Picture 2" descr="icon for resource to use with cau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1F43A9" w:rsidRPr="00D95187">
        <w:rPr>
          <w:rFonts w:ascii="Arial" w:hAnsi="Arial" w:cs="Arial"/>
          <w:sz w:val="24"/>
          <w:szCs w:val="24"/>
        </w:rPr>
        <w:t xml:space="preserve"> </w:t>
      </w:r>
      <w:r w:rsidR="001F43A9" w:rsidRPr="00D95187">
        <w:rPr>
          <w:rFonts w:ascii="Arial" w:hAnsi="Arial" w:cs="Arial"/>
          <w:b/>
          <w:bCs/>
          <w:sz w:val="24"/>
          <w:szCs w:val="24"/>
        </w:rPr>
        <w:t>RStudio</w:t>
      </w:r>
      <w:r w:rsidR="001F43A9" w:rsidRPr="00D95187">
        <w:rPr>
          <w:rFonts w:ascii="Arial" w:hAnsi="Arial" w:cs="Arial"/>
          <w:sz w:val="24"/>
          <w:szCs w:val="24"/>
        </w:rPr>
        <w:t xml:space="preserve"> </w:t>
      </w:r>
      <w:r w:rsidRPr="00D95187">
        <w:rPr>
          <w:rFonts w:ascii="Arial" w:hAnsi="Arial" w:cs="Arial"/>
          <w:sz w:val="24"/>
          <w:szCs w:val="24"/>
        </w:rPr>
        <w:t>probably will not be needed for this assignment.</w:t>
      </w:r>
    </w:p>
    <w:p w14:paraId="398E684A" w14:textId="77777777" w:rsidR="001F43A9" w:rsidRPr="00D95187" w:rsidRDefault="001F43A9" w:rsidP="001F43A9">
      <w:pPr>
        <w:jc w:val="both"/>
        <w:rPr>
          <w:rFonts w:ascii="Arial" w:hAnsi="Arial" w:cs="Arial"/>
          <w:sz w:val="24"/>
          <w:szCs w:val="24"/>
        </w:rPr>
      </w:pPr>
      <w:r w:rsidRPr="00D95187">
        <w:rPr>
          <w:rFonts w:ascii="Arial" w:hAnsi="Arial" w:cs="Arial"/>
          <w:noProof/>
          <w:sz w:val="24"/>
          <w:szCs w:val="24"/>
        </w:rPr>
        <w:drawing>
          <wp:inline distT="0" distB="0" distL="0" distR="0" wp14:anchorId="6C86F956" wp14:editId="11184D0F">
            <wp:extent cx="228600" cy="228600"/>
            <wp:effectExtent l="0" t="0" r="0" b="0"/>
            <wp:docPr id="1185017702" name="Picture 1" descr="icon for allowed re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17702" name="Picture 1" descr="icon for allowed resource"/>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228600" cy="228600"/>
                    </a:xfrm>
                    <a:prstGeom prst="rect">
                      <a:avLst/>
                    </a:prstGeom>
                  </pic:spPr>
                </pic:pic>
              </a:graphicData>
            </a:graphic>
          </wp:inline>
        </w:drawing>
      </w:r>
      <w:r w:rsidRPr="00D95187">
        <w:rPr>
          <w:rFonts w:ascii="Arial" w:hAnsi="Arial" w:cs="Arial"/>
          <w:sz w:val="24"/>
          <w:szCs w:val="24"/>
        </w:rPr>
        <w:t xml:space="preserve"> </w:t>
      </w:r>
      <w:r w:rsidRPr="00D95187">
        <w:rPr>
          <w:rFonts w:ascii="Arial" w:hAnsi="Arial" w:cs="Arial"/>
          <w:b/>
          <w:bCs/>
          <w:sz w:val="24"/>
          <w:szCs w:val="24"/>
        </w:rPr>
        <w:t>Classmates</w:t>
      </w:r>
      <w:r w:rsidRPr="00D95187">
        <w:rPr>
          <w:rFonts w:ascii="Arial" w:hAnsi="Arial" w:cs="Arial"/>
          <w:sz w:val="24"/>
          <w:szCs w:val="24"/>
        </w:rPr>
        <w:t xml:space="preserve"> will work with you to complete the assignment.  Specifically, you will work with your team.</w:t>
      </w:r>
    </w:p>
    <w:p w14:paraId="2743C144" w14:textId="77777777" w:rsidR="001F43A9" w:rsidRPr="00D95187" w:rsidRDefault="001F43A9" w:rsidP="001F43A9">
      <w:pPr>
        <w:jc w:val="both"/>
        <w:rPr>
          <w:rFonts w:ascii="Arial" w:hAnsi="Arial" w:cs="Arial"/>
          <w:sz w:val="24"/>
          <w:szCs w:val="24"/>
        </w:rPr>
      </w:pPr>
      <w:r w:rsidRPr="00D95187">
        <w:rPr>
          <w:rFonts w:ascii="Arial" w:hAnsi="Arial" w:cs="Arial"/>
          <w:noProof/>
          <w:sz w:val="24"/>
          <w:szCs w:val="24"/>
        </w:rPr>
        <w:drawing>
          <wp:inline distT="0" distB="0" distL="0" distR="0" wp14:anchorId="6C50F2D1" wp14:editId="788028DE">
            <wp:extent cx="228600" cy="228600"/>
            <wp:effectExtent l="0" t="0" r="0" b="0"/>
            <wp:docPr id="1476149747" name="Picture 2" descr="icon for resource to use with ca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49747" name="Picture 2" descr="icon for resource to use with cau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95187">
        <w:rPr>
          <w:rFonts w:ascii="Arial" w:hAnsi="Arial" w:cs="Arial"/>
          <w:b/>
          <w:bCs/>
          <w:sz w:val="24"/>
          <w:szCs w:val="24"/>
        </w:rPr>
        <w:t xml:space="preserve">Dr. Heyman </w:t>
      </w:r>
      <w:r w:rsidRPr="00D95187">
        <w:rPr>
          <w:rFonts w:ascii="Arial" w:hAnsi="Arial" w:cs="Arial"/>
          <w:sz w:val="24"/>
          <w:szCs w:val="24"/>
        </w:rPr>
        <w:t>can provide guidance when the entire team has a question.  This assignment is designed to support your learning process, so it is recommended to attempt the work together with your team and then reach out to Dr. Heyman if you encounter a difficulty.</w:t>
      </w:r>
    </w:p>
    <w:p w14:paraId="6D5A1422" w14:textId="77777777" w:rsidR="001F43A9" w:rsidRPr="00D95187" w:rsidRDefault="001F43A9" w:rsidP="001F43A9">
      <w:pPr>
        <w:jc w:val="both"/>
        <w:rPr>
          <w:rFonts w:ascii="Arial" w:hAnsi="Arial" w:cs="Arial"/>
          <w:sz w:val="24"/>
          <w:szCs w:val="24"/>
        </w:rPr>
      </w:pPr>
      <w:r w:rsidRPr="00D95187">
        <w:rPr>
          <w:rFonts w:ascii="Arial" w:hAnsi="Arial" w:cs="Arial"/>
          <w:noProof/>
          <w:sz w:val="24"/>
          <w:szCs w:val="24"/>
        </w:rPr>
        <w:drawing>
          <wp:inline distT="0" distB="0" distL="0" distR="0" wp14:anchorId="67ACD10B" wp14:editId="6BDC91B3">
            <wp:extent cx="228600" cy="228600"/>
            <wp:effectExtent l="0" t="0" r="0" b="0"/>
            <wp:docPr id="928409578" name="Picture 6" descr="icon for resource not allow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09578" name="Picture 6" descr="icon for resource not allowed"/>
                    <pic:cNvPicPr>
                      <a:picLocks noChangeAspect="1"/>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228600" cy="228600"/>
                    </a:xfrm>
                    <a:prstGeom prst="rect">
                      <a:avLst/>
                    </a:prstGeom>
                  </pic:spPr>
                </pic:pic>
              </a:graphicData>
            </a:graphic>
          </wp:inline>
        </w:drawing>
      </w:r>
      <w:r w:rsidRPr="00D95187">
        <w:rPr>
          <w:rFonts w:ascii="Arial" w:hAnsi="Arial" w:cs="Arial"/>
          <w:b/>
          <w:bCs/>
          <w:sz w:val="24"/>
          <w:szCs w:val="24"/>
        </w:rPr>
        <w:t>External websites</w:t>
      </w:r>
      <w:r w:rsidRPr="00D95187">
        <w:rPr>
          <w:rFonts w:ascii="Arial" w:hAnsi="Arial" w:cs="Arial"/>
          <w:sz w:val="24"/>
          <w:szCs w:val="24"/>
        </w:rPr>
        <w:t xml:space="preserve"> should not be utilized when creating these solutions.  These may contain information that is unrelated or incorrect.  </w:t>
      </w:r>
    </w:p>
    <w:p w14:paraId="33C352AA" w14:textId="77777777" w:rsidR="001F43A9" w:rsidRPr="00D95187" w:rsidRDefault="001F43A9" w:rsidP="001F43A9">
      <w:pPr>
        <w:jc w:val="both"/>
        <w:rPr>
          <w:rFonts w:ascii="Arial" w:hAnsi="Arial" w:cs="Arial"/>
          <w:sz w:val="24"/>
          <w:szCs w:val="24"/>
        </w:rPr>
      </w:pPr>
      <w:r w:rsidRPr="00D95187">
        <w:rPr>
          <w:rFonts w:ascii="Arial" w:hAnsi="Arial" w:cs="Arial"/>
          <w:noProof/>
          <w:sz w:val="24"/>
          <w:szCs w:val="24"/>
        </w:rPr>
        <w:drawing>
          <wp:inline distT="0" distB="0" distL="0" distR="0" wp14:anchorId="07CE5FCA" wp14:editId="133D8142">
            <wp:extent cx="228600" cy="228600"/>
            <wp:effectExtent l="0" t="0" r="0" b="0"/>
            <wp:docPr id="2084996459" name="Picture 6" descr="icon for resource not allow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996459" name="Picture 6" descr="icon for resource not allowed"/>
                    <pic:cNvPicPr>
                      <a:picLocks noChangeAspect="1"/>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228600" cy="228600"/>
                    </a:xfrm>
                    <a:prstGeom prst="rect">
                      <a:avLst/>
                    </a:prstGeom>
                  </pic:spPr>
                </pic:pic>
              </a:graphicData>
            </a:graphic>
          </wp:inline>
        </w:drawing>
      </w:r>
      <w:r w:rsidRPr="00D95187">
        <w:rPr>
          <w:rFonts w:ascii="Arial" w:hAnsi="Arial" w:cs="Arial"/>
          <w:b/>
          <w:bCs/>
          <w:sz w:val="24"/>
          <w:szCs w:val="24"/>
        </w:rPr>
        <w:t>AI or large language models</w:t>
      </w:r>
      <w:r w:rsidRPr="00D95187">
        <w:rPr>
          <w:rFonts w:ascii="Arial" w:hAnsi="Arial" w:cs="Arial"/>
          <w:sz w:val="24"/>
          <w:szCs w:val="24"/>
        </w:rPr>
        <w:t xml:space="preserve"> should not be utilized when creating these solutions.  The assignment is meant to be collaborative, help you practice referencing course materials, and assess what you can create.</w:t>
      </w:r>
    </w:p>
    <w:p w14:paraId="7D7AB09E" w14:textId="52EF5B54" w:rsidR="00C91A99" w:rsidRDefault="00C91A99" w:rsidP="002A7574">
      <w:pPr>
        <w:jc w:val="both"/>
        <w:rPr>
          <w:rFonts w:ascii="Arial" w:hAnsi="Arial" w:cs="Arial"/>
          <w:b/>
          <w:bCs/>
          <w:sz w:val="24"/>
          <w:szCs w:val="24"/>
        </w:rPr>
      </w:pPr>
    </w:p>
    <w:p w14:paraId="6DA11277" w14:textId="77777777" w:rsidR="006A0B7B" w:rsidRDefault="006A0B7B">
      <w:pPr>
        <w:rPr>
          <w:rFonts w:ascii="Arial" w:eastAsiaTheme="majorEastAsia" w:hAnsi="Arial" w:cs="Arial"/>
          <w:b/>
          <w:bCs/>
          <w:color w:val="800000"/>
          <w:sz w:val="32"/>
          <w:szCs w:val="32"/>
        </w:rPr>
      </w:pPr>
      <w:r>
        <w:rPr>
          <w:rFonts w:ascii="Arial" w:hAnsi="Arial" w:cs="Arial"/>
          <w:b/>
          <w:bCs/>
          <w:color w:val="800000"/>
        </w:rPr>
        <w:br w:type="page"/>
      </w:r>
    </w:p>
    <w:p w14:paraId="317A163D" w14:textId="24F888B3" w:rsidR="00A01B40" w:rsidRPr="002A7574" w:rsidRDefault="00B41984" w:rsidP="00D211CB">
      <w:pPr>
        <w:pStyle w:val="Heading1"/>
        <w:rPr>
          <w:rFonts w:ascii="Arial" w:hAnsi="Arial" w:cs="Arial"/>
          <w:b/>
          <w:bCs/>
          <w:color w:val="800000"/>
        </w:rPr>
      </w:pPr>
      <w:r>
        <w:rPr>
          <w:rFonts w:ascii="Arial" w:hAnsi="Arial" w:cs="Arial"/>
          <w:b/>
          <w:bCs/>
          <w:color w:val="800000"/>
        </w:rPr>
        <w:lastRenderedPageBreak/>
        <w:t>Questions to Answer</w:t>
      </w:r>
    </w:p>
    <w:p w14:paraId="722AC218" w14:textId="47D310DF" w:rsidR="005F3CBC" w:rsidRDefault="005F3CBC" w:rsidP="006A0B7B">
      <w:pPr>
        <w:pStyle w:val="ListParagraph"/>
        <w:numPr>
          <w:ilvl w:val="0"/>
          <w:numId w:val="16"/>
        </w:numPr>
        <w:ind w:left="360"/>
        <w:jc w:val="both"/>
        <w:rPr>
          <w:rFonts w:ascii="Arial" w:hAnsi="Arial" w:cs="Arial"/>
          <w:sz w:val="24"/>
          <w:szCs w:val="24"/>
        </w:rPr>
      </w:pPr>
      <w:r w:rsidRPr="005F3CBC">
        <w:rPr>
          <w:rFonts w:ascii="Arial" w:hAnsi="Arial" w:cs="Arial"/>
          <w:sz w:val="24"/>
          <w:szCs w:val="24"/>
        </w:rPr>
        <w:t xml:space="preserve">In Jury et al.’s 2024 study, researchers aimed to determine how ocean warming and acidification affected coral reef communities.  The researchers obtained eight types of organisms that commonly live in coral reefs.  </w:t>
      </w:r>
      <w:r>
        <w:rPr>
          <w:rFonts w:ascii="Arial" w:hAnsi="Arial" w:cs="Arial"/>
          <w:sz w:val="24"/>
          <w:szCs w:val="24"/>
        </w:rPr>
        <w:t>The organisms were combined to create four mock coral reef communities, so that each community contained several specimen of each of the eight organisms.  Then, the coral reef communities were randomly assigned to receive either typical or high temperature water and either typical or high CO</w:t>
      </w:r>
      <w:r>
        <w:rPr>
          <w:rFonts w:ascii="Arial" w:hAnsi="Arial" w:cs="Arial"/>
          <w:sz w:val="24"/>
          <w:szCs w:val="24"/>
          <w:vertAlign w:val="subscript"/>
        </w:rPr>
        <w:t>2</w:t>
      </w:r>
      <w:r>
        <w:rPr>
          <w:rFonts w:ascii="Arial" w:hAnsi="Arial" w:cs="Arial"/>
          <w:sz w:val="24"/>
          <w:szCs w:val="24"/>
          <w:vertAlign w:val="superscript"/>
        </w:rPr>
        <w:t xml:space="preserve"> </w:t>
      </w:r>
      <w:r>
        <w:rPr>
          <w:rFonts w:ascii="Arial" w:hAnsi="Arial" w:cs="Arial"/>
          <w:sz w:val="24"/>
          <w:szCs w:val="24"/>
        </w:rPr>
        <w:t xml:space="preserve">content in the water.  Thus, each community was randomly assigned to one of four treatments of temperature and acidity in ocean water.  </w:t>
      </w:r>
    </w:p>
    <w:p w14:paraId="02F485D8" w14:textId="77777777" w:rsidR="005F3CBC" w:rsidRDefault="005F3CBC" w:rsidP="005F3CBC">
      <w:pPr>
        <w:pStyle w:val="ListParagraph"/>
        <w:ind w:left="360"/>
        <w:rPr>
          <w:rFonts w:ascii="Arial" w:hAnsi="Arial" w:cs="Arial"/>
          <w:sz w:val="24"/>
          <w:szCs w:val="24"/>
        </w:rPr>
      </w:pPr>
    </w:p>
    <w:p w14:paraId="536D9210" w14:textId="6B57244B" w:rsidR="006A0B7B" w:rsidRDefault="006A0B7B" w:rsidP="0057243F">
      <w:pPr>
        <w:pStyle w:val="ListParagraph"/>
        <w:ind w:left="360"/>
        <w:jc w:val="both"/>
        <w:rPr>
          <w:rFonts w:ascii="Arial" w:hAnsi="Arial" w:cs="Arial"/>
          <w:sz w:val="24"/>
          <w:szCs w:val="24"/>
        </w:rPr>
      </w:pPr>
      <w:r>
        <w:rPr>
          <w:rFonts w:ascii="Arial" w:hAnsi="Arial" w:cs="Arial"/>
          <w:sz w:val="24"/>
          <w:szCs w:val="24"/>
        </w:rPr>
        <w:t>Researchers want to use the data to answer, “Is there evidence that the average richness of all coral reef communit</w:t>
      </w:r>
      <w:r w:rsidR="001C7258">
        <w:rPr>
          <w:rFonts w:ascii="Arial" w:hAnsi="Arial" w:cs="Arial"/>
          <w:sz w:val="24"/>
          <w:szCs w:val="24"/>
        </w:rPr>
        <w:t>y species</w:t>
      </w:r>
      <w:r>
        <w:rPr>
          <w:rFonts w:ascii="Arial" w:hAnsi="Arial" w:cs="Arial"/>
          <w:sz w:val="24"/>
          <w:szCs w:val="24"/>
        </w:rPr>
        <w:t xml:space="preserve"> differs for at least one of the temperature, acidity treatments used in this study?”  The researchers know that certain organisms thrive more easily than others, thus suspect that there is dependence of richness on organism type, but it is not in their question of interest to specifically compare</w:t>
      </w:r>
      <w:r w:rsidR="0057243F">
        <w:rPr>
          <w:rFonts w:ascii="Arial" w:hAnsi="Arial" w:cs="Arial"/>
          <w:sz w:val="24"/>
          <w:szCs w:val="24"/>
        </w:rPr>
        <w:t xml:space="preserve"> richness across species.</w:t>
      </w:r>
    </w:p>
    <w:p w14:paraId="0DAAECD6" w14:textId="77777777" w:rsidR="0057243F" w:rsidRDefault="0057243F" w:rsidP="0057243F">
      <w:pPr>
        <w:pStyle w:val="ListParagraph"/>
        <w:ind w:left="360"/>
        <w:jc w:val="both"/>
        <w:rPr>
          <w:rFonts w:ascii="Arial" w:hAnsi="Arial" w:cs="Arial"/>
          <w:sz w:val="24"/>
          <w:szCs w:val="24"/>
        </w:rPr>
      </w:pPr>
    </w:p>
    <w:p w14:paraId="1EC9B5BC" w14:textId="5B1BFB95" w:rsidR="0057243F" w:rsidRDefault="0057243F" w:rsidP="0057243F">
      <w:pPr>
        <w:pStyle w:val="ListParagraph"/>
        <w:ind w:left="360"/>
        <w:jc w:val="both"/>
        <w:rPr>
          <w:rFonts w:ascii="Arial" w:hAnsi="Arial" w:cs="Arial"/>
          <w:sz w:val="24"/>
          <w:szCs w:val="24"/>
        </w:rPr>
      </w:pPr>
      <w:r>
        <w:rPr>
          <w:rFonts w:ascii="Arial" w:hAnsi="Arial" w:cs="Arial"/>
          <w:sz w:val="24"/>
          <w:szCs w:val="24"/>
        </w:rPr>
        <w:t xml:space="preserve">Data from the study are provided in </w:t>
      </w:r>
      <w:r w:rsidRPr="0057243F">
        <w:rPr>
          <w:rFonts w:ascii="Courier New" w:hAnsi="Courier New" w:cs="Courier New"/>
          <w:sz w:val="24"/>
          <w:szCs w:val="24"/>
        </w:rPr>
        <w:t>CoralReefRichness.csv</w:t>
      </w:r>
      <w:r>
        <w:rPr>
          <w:rFonts w:ascii="Arial" w:hAnsi="Arial" w:cs="Arial"/>
          <w:sz w:val="24"/>
          <w:szCs w:val="24"/>
        </w:rPr>
        <w:t>.</w:t>
      </w:r>
    </w:p>
    <w:p w14:paraId="335367F1" w14:textId="6E995975" w:rsidR="00AA5F6C" w:rsidRPr="00AA5F6C" w:rsidRDefault="00AA5F6C" w:rsidP="0057243F">
      <w:pPr>
        <w:pStyle w:val="ListParagraph"/>
        <w:ind w:left="360"/>
        <w:jc w:val="both"/>
        <w:rPr>
          <w:rFonts w:ascii="Arial" w:hAnsi="Arial" w:cs="Arial"/>
          <w:sz w:val="18"/>
          <w:szCs w:val="18"/>
        </w:rPr>
      </w:pPr>
      <w:r w:rsidRPr="00AA5F6C">
        <w:rPr>
          <w:rFonts w:ascii="Arial" w:hAnsi="Arial" w:cs="Arial"/>
          <w:sz w:val="18"/>
          <w:szCs w:val="18"/>
        </w:rPr>
        <w:t xml:space="preserve">(Source:  </w:t>
      </w:r>
      <w:hyperlink r:id="rId16" w:history="1">
        <w:r w:rsidRPr="00F51EC3">
          <w:rPr>
            <w:rStyle w:val="Hyperlink"/>
            <w:rFonts w:ascii="Arial" w:hAnsi="Arial" w:cs="Arial"/>
            <w:sz w:val="18"/>
            <w:szCs w:val="18"/>
          </w:rPr>
          <w:t>https://www.pnas.org/doi/10.1073/pnas.2407112121</w:t>
        </w:r>
      </w:hyperlink>
      <w:r>
        <w:rPr>
          <w:rFonts w:ascii="Arial" w:hAnsi="Arial" w:cs="Arial"/>
          <w:sz w:val="18"/>
          <w:szCs w:val="18"/>
        </w:rPr>
        <w:t xml:space="preserve"> </w:t>
      </w:r>
      <w:r w:rsidRPr="00AA5F6C">
        <w:rPr>
          <w:rFonts w:ascii="Arial" w:hAnsi="Arial" w:cs="Arial"/>
          <w:sz w:val="18"/>
          <w:szCs w:val="18"/>
        </w:rPr>
        <w:t>)</w:t>
      </w:r>
    </w:p>
    <w:p w14:paraId="12975EE6" w14:textId="77777777" w:rsidR="00241D38" w:rsidRDefault="00241D38" w:rsidP="00241D38">
      <w:pPr>
        <w:rPr>
          <w:rFonts w:ascii="Arial" w:hAnsi="Arial" w:cs="Arial"/>
          <w:b/>
          <w:sz w:val="24"/>
        </w:rPr>
      </w:pPr>
    </w:p>
    <w:p w14:paraId="54204BEF" w14:textId="492B0435" w:rsidR="00241D38" w:rsidRDefault="0022189B" w:rsidP="00AA5F6C">
      <w:pPr>
        <w:ind w:left="360"/>
        <w:rPr>
          <w:rFonts w:ascii="Arial" w:hAnsi="Arial" w:cs="Arial"/>
          <w:b/>
          <w:sz w:val="24"/>
        </w:rPr>
      </w:pPr>
      <w:r>
        <w:rPr>
          <w:rFonts w:ascii="Arial" w:hAnsi="Arial" w:cs="Arial"/>
          <w:b/>
          <w:sz w:val="24"/>
        </w:rPr>
        <w:t>Identify the following:</w:t>
      </w:r>
    </w:p>
    <w:p w14:paraId="389CE2D8" w14:textId="4927F44D"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Response variable</w:t>
      </w:r>
    </w:p>
    <w:p w14:paraId="06F88538" w14:textId="77777777" w:rsidR="0022189B" w:rsidRDefault="0022189B" w:rsidP="00AA5F6C">
      <w:pPr>
        <w:ind w:left="360"/>
        <w:rPr>
          <w:rFonts w:ascii="Arial" w:hAnsi="Arial" w:cs="Arial"/>
          <w:b/>
          <w:sz w:val="24"/>
        </w:rPr>
      </w:pPr>
    </w:p>
    <w:p w14:paraId="439F1A4B" w14:textId="565E7F67"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Factor variable</w:t>
      </w:r>
    </w:p>
    <w:p w14:paraId="5676CD1C" w14:textId="77777777" w:rsidR="0022189B" w:rsidRDefault="0022189B" w:rsidP="00AA5F6C">
      <w:pPr>
        <w:ind w:left="360"/>
        <w:rPr>
          <w:rFonts w:ascii="Arial" w:hAnsi="Arial" w:cs="Arial"/>
          <w:b/>
          <w:sz w:val="24"/>
        </w:rPr>
      </w:pPr>
    </w:p>
    <w:p w14:paraId="69C69621" w14:textId="7320DFB5"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Degrees of freedom, factor</w:t>
      </w:r>
    </w:p>
    <w:p w14:paraId="3D0762BF" w14:textId="77777777" w:rsidR="0022189B" w:rsidRDefault="0022189B" w:rsidP="00AA5F6C">
      <w:pPr>
        <w:ind w:left="360"/>
        <w:rPr>
          <w:rFonts w:ascii="Arial" w:hAnsi="Arial" w:cs="Arial"/>
          <w:b/>
          <w:sz w:val="24"/>
        </w:rPr>
      </w:pPr>
    </w:p>
    <w:p w14:paraId="1DF4A1BA" w14:textId="6C349B55"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Blocking variable</w:t>
      </w:r>
    </w:p>
    <w:p w14:paraId="6F95A498" w14:textId="77777777" w:rsidR="0022189B" w:rsidRDefault="0022189B" w:rsidP="00AA5F6C">
      <w:pPr>
        <w:ind w:left="360"/>
        <w:rPr>
          <w:rFonts w:ascii="Arial" w:hAnsi="Arial" w:cs="Arial"/>
          <w:b/>
          <w:sz w:val="24"/>
        </w:rPr>
      </w:pPr>
    </w:p>
    <w:p w14:paraId="2DC0961C" w14:textId="31C3ED58"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Degrees of freedom, block</w:t>
      </w:r>
    </w:p>
    <w:p w14:paraId="7CE15A03" w14:textId="77777777" w:rsidR="0022189B" w:rsidRDefault="0022189B" w:rsidP="00AA5F6C">
      <w:pPr>
        <w:ind w:left="360"/>
        <w:rPr>
          <w:rFonts w:ascii="Arial" w:hAnsi="Arial" w:cs="Arial"/>
          <w:b/>
          <w:sz w:val="24"/>
        </w:rPr>
      </w:pPr>
    </w:p>
    <w:p w14:paraId="008E1EA6" w14:textId="1001E75C"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Is this a controlled experiment or observational study?  Why?</w:t>
      </w:r>
    </w:p>
    <w:p w14:paraId="490531AD" w14:textId="77777777" w:rsidR="0022189B" w:rsidRDefault="0022189B" w:rsidP="00241D38">
      <w:pPr>
        <w:rPr>
          <w:rFonts w:ascii="Arial" w:hAnsi="Arial" w:cs="Arial"/>
          <w:b/>
          <w:sz w:val="24"/>
        </w:rPr>
      </w:pPr>
    </w:p>
    <w:p w14:paraId="760DFA5F" w14:textId="77777777" w:rsidR="00241D38" w:rsidRDefault="00241D38" w:rsidP="00241D38">
      <w:pPr>
        <w:rPr>
          <w:rFonts w:ascii="Arial" w:hAnsi="Arial" w:cs="Arial"/>
          <w:b/>
          <w:sz w:val="24"/>
        </w:rPr>
      </w:pPr>
    </w:p>
    <w:p w14:paraId="2FCE7D2D" w14:textId="00049663" w:rsidR="00241D38" w:rsidRDefault="003F4592" w:rsidP="003F4592">
      <w:pPr>
        <w:pStyle w:val="ListParagraph"/>
        <w:numPr>
          <w:ilvl w:val="0"/>
          <w:numId w:val="16"/>
        </w:numPr>
        <w:ind w:left="360"/>
        <w:jc w:val="both"/>
        <w:rPr>
          <w:rFonts w:ascii="Arial" w:hAnsi="Arial" w:cs="Arial"/>
          <w:sz w:val="24"/>
        </w:rPr>
      </w:pPr>
      <w:r>
        <w:rPr>
          <w:rFonts w:ascii="Arial" w:hAnsi="Arial" w:cs="Arial"/>
          <w:sz w:val="24"/>
        </w:rPr>
        <w:lastRenderedPageBreak/>
        <w:t>Understanding the prevalence of microplastics in oceans is truly a global effort.  The NCEI Marine Microplastics applet contains historical information about observed microplastics in oceans and allows the user to visualize the information on a map.  Dr. Heyman downloaded the entire database of microplastic measurements and filtered the data to only include the eleven years from 2011 through 2021.  She also limited the methods of measurement to only include those specimen gathered using either a Manta net or a Neus</w:t>
      </w:r>
      <w:r w:rsidR="00DF18F6">
        <w:rPr>
          <w:rFonts w:ascii="Arial" w:hAnsi="Arial" w:cs="Arial"/>
          <w:sz w:val="24"/>
        </w:rPr>
        <w:t>t</w:t>
      </w:r>
      <w:r>
        <w:rPr>
          <w:rFonts w:ascii="Arial" w:hAnsi="Arial" w:cs="Arial"/>
          <w:sz w:val="24"/>
        </w:rPr>
        <w:t>on net.  This ensured that there are several observations associated with each method within each year.</w:t>
      </w:r>
    </w:p>
    <w:p w14:paraId="106E254A" w14:textId="77777777" w:rsidR="003F4592" w:rsidRPr="00DF18F6" w:rsidRDefault="003F4592" w:rsidP="003F4592">
      <w:pPr>
        <w:pStyle w:val="ListParagraph"/>
        <w:ind w:left="360"/>
        <w:rPr>
          <w:rFonts w:ascii="Arial" w:hAnsi="Arial" w:cs="Arial"/>
          <w:sz w:val="18"/>
          <w:szCs w:val="16"/>
        </w:rPr>
      </w:pPr>
    </w:p>
    <w:p w14:paraId="4D396D96" w14:textId="044A252E" w:rsidR="003F4592" w:rsidRDefault="003F4592" w:rsidP="003F4592">
      <w:pPr>
        <w:pStyle w:val="ListParagraph"/>
        <w:ind w:left="360"/>
        <w:jc w:val="both"/>
        <w:rPr>
          <w:rFonts w:ascii="Arial" w:hAnsi="Arial" w:cs="Arial"/>
          <w:sz w:val="24"/>
        </w:rPr>
      </w:pPr>
      <w:r>
        <w:rPr>
          <w:rFonts w:ascii="Arial" w:hAnsi="Arial" w:cs="Arial"/>
          <w:sz w:val="24"/>
        </w:rPr>
        <w:t>We want to use these data to answer, “Is there evidence that the average amount of microplastics (pieces/m</w:t>
      </w:r>
      <w:r>
        <w:rPr>
          <w:rFonts w:ascii="Arial" w:hAnsi="Arial" w:cs="Arial"/>
          <w:sz w:val="24"/>
          <w:vertAlign w:val="superscript"/>
        </w:rPr>
        <w:t>3</w:t>
      </w:r>
      <w:r>
        <w:rPr>
          <w:rFonts w:ascii="Arial" w:hAnsi="Arial" w:cs="Arial"/>
          <w:sz w:val="24"/>
        </w:rPr>
        <w:t>) differs across all ocean water for at least one of the years 2011 through 2021?”  The method that the specimen is collected might have a relationship to the amount of microplastic observed, thus, we would like to adjust our analysis for method of collection even though it is not part of the question of interest.</w:t>
      </w:r>
    </w:p>
    <w:p w14:paraId="101F2A0D" w14:textId="1FF73680" w:rsidR="003F4592" w:rsidRPr="00DF18F6" w:rsidRDefault="003F4592" w:rsidP="003F4592">
      <w:pPr>
        <w:pStyle w:val="ListParagraph"/>
        <w:ind w:left="360"/>
        <w:rPr>
          <w:rFonts w:ascii="Arial" w:hAnsi="Arial" w:cs="Arial"/>
          <w:sz w:val="18"/>
          <w:szCs w:val="16"/>
        </w:rPr>
      </w:pPr>
    </w:p>
    <w:p w14:paraId="474E8B78" w14:textId="01198642" w:rsidR="003F4592" w:rsidRPr="00DF18F6" w:rsidRDefault="003F4592" w:rsidP="00DF18F6">
      <w:pPr>
        <w:pStyle w:val="ListParagraph"/>
        <w:ind w:left="360"/>
        <w:jc w:val="both"/>
        <w:rPr>
          <w:rFonts w:ascii="Arial" w:hAnsi="Arial" w:cs="Arial"/>
          <w:sz w:val="24"/>
        </w:rPr>
      </w:pPr>
      <w:r>
        <w:rPr>
          <w:rFonts w:ascii="Arial" w:hAnsi="Arial" w:cs="Arial"/>
          <w:sz w:val="24"/>
        </w:rPr>
        <w:t xml:space="preserve">Data are provided in </w:t>
      </w:r>
      <w:r w:rsidRPr="003F4592">
        <w:rPr>
          <w:rFonts w:ascii="Courier New" w:hAnsi="Courier New" w:cs="Courier New"/>
          <w:sz w:val="24"/>
        </w:rPr>
        <w:t>MicroPlastics.csv</w:t>
      </w:r>
      <w:r>
        <w:rPr>
          <w:rFonts w:ascii="Arial" w:hAnsi="Arial" w:cs="Arial"/>
          <w:sz w:val="24"/>
        </w:rPr>
        <w:t>.  Dr. Heyman created the analysis below for your reference as well.</w:t>
      </w:r>
      <w:r w:rsidR="00DF18F6">
        <w:rPr>
          <w:rFonts w:ascii="Arial" w:hAnsi="Arial" w:cs="Arial"/>
          <w:sz w:val="24"/>
        </w:rPr>
        <w:t xml:space="preserve">  </w:t>
      </w:r>
      <w:r w:rsidRPr="00DF18F6">
        <w:rPr>
          <w:rFonts w:ascii="Arial" w:hAnsi="Arial" w:cs="Arial"/>
          <w:sz w:val="18"/>
          <w:szCs w:val="16"/>
        </w:rPr>
        <w:t xml:space="preserve">(Source:  </w:t>
      </w:r>
      <w:hyperlink r:id="rId17" w:history="1">
        <w:r w:rsidRPr="00DF18F6">
          <w:rPr>
            <w:rStyle w:val="Hyperlink"/>
            <w:rFonts w:ascii="Arial" w:hAnsi="Arial" w:cs="Arial"/>
            <w:sz w:val="18"/>
            <w:szCs w:val="16"/>
          </w:rPr>
          <w:t>https://www.ncei.noaa.gov/products/microplastics</w:t>
        </w:r>
      </w:hyperlink>
      <w:r w:rsidRPr="00DF18F6">
        <w:rPr>
          <w:rFonts w:ascii="Arial" w:hAnsi="Arial" w:cs="Arial"/>
          <w:sz w:val="18"/>
          <w:szCs w:val="16"/>
        </w:rPr>
        <w:t xml:space="preserve"> )</w:t>
      </w:r>
    </w:p>
    <w:p w14:paraId="21FC983B" w14:textId="77777777" w:rsidR="003F4592" w:rsidRDefault="003F4592" w:rsidP="003F4592">
      <w:pPr>
        <w:pStyle w:val="ListParagraph"/>
        <w:ind w:left="360"/>
        <w:rPr>
          <w:rFonts w:ascii="Arial" w:hAnsi="Arial" w:cs="Arial"/>
          <w:sz w:val="24"/>
        </w:rPr>
      </w:pPr>
    </w:p>
    <w:p w14:paraId="492E8DD8" w14:textId="77777777" w:rsidR="003F4592" w:rsidRPr="003F4592" w:rsidRDefault="003F4592" w:rsidP="003F4592">
      <w:pPr>
        <w:pStyle w:val="ListParagraph"/>
        <w:shd w:val="clear" w:color="auto" w:fill="D9D9D9" w:themeFill="background1" w:themeFillShade="D9"/>
        <w:ind w:left="360"/>
        <w:rPr>
          <w:rFonts w:ascii="Courier New" w:hAnsi="Courier New" w:cs="Courier New"/>
          <w:sz w:val="20"/>
          <w:szCs w:val="18"/>
        </w:rPr>
      </w:pPr>
      <w:r w:rsidRPr="003F4592">
        <w:rPr>
          <w:rFonts w:ascii="Courier New" w:hAnsi="Courier New" w:cs="Courier New"/>
          <w:sz w:val="20"/>
          <w:szCs w:val="18"/>
        </w:rPr>
        <w:t>attach(</w:t>
      </w:r>
      <w:proofErr w:type="spellStart"/>
      <w:r w:rsidRPr="003F4592">
        <w:rPr>
          <w:rFonts w:ascii="Courier New" w:hAnsi="Courier New" w:cs="Courier New"/>
          <w:sz w:val="20"/>
          <w:szCs w:val="18"/>
        </w:rPr>
        <w:t>MicroPlastics</w:t>
      </w:r>
      <w:proofErr w:type="spellEnd"/>
      <w:r w:rsidRPr="003F4592">
        <w:rPr>
          <w:rFonts w:ascii="Courier New" w:hAnsi="Courier New" w:cs="Courier New"/>
          <w:sz w:val="20"/>
          <w:szCs w:val="18"/>
        </w:rPr>
        <w:t>)</w:t>
      </w:r>
    </w:p>
    <w:p w14:paraId="1A0475BB" w14:textId="77777777" w:rsidR="003F4592" w:rsidRPr="003F4592" w:rsidRDefault="003F4592" w:rsidP="003F4592">
      <w:pPr>
        <w:pStyle w:val="ListParagraph"/>
        <w:shd w:val="clear" w:color="auto" w:fill="D9D9D9" w:themeFill="background1" w:themeFillShade="D9"/>
        <w:ind w:left="360"/>
        <w:rPr>
          <w:rFonts w:ascii="Courier New" w:hAnsi="Courier New" w:cs="Courier New"/>
          <w:sz w:val="20"/>
          <w:szCs w:val="18"/>
        </w:rPr>
      </w:pPr>
      <w:proofErr w:type="spellStart"/>
      <w:r w:rsidRPr="003F4592">
        <w:rPr>
          <w:rFonts w:ascii="Courier New" w:hAnsi="Courier New" w:cs="Courier New"/>
          <w:sz w:val="20"/>
          <w:szCs w:val="18"/>
        </w:rPr>
        <w:t>microModel</w:t>
      </w:r>
      <w:proofErr w:type="spellEnd"/>
      <w:r w:rsidRPr="003F4592">
        <w:rPr>
          <w:rFonts w:ascii="Courier New" w:hAnsi="Courier New" w:cs="Courier New"/>
          <w:sz w:val="20"/>
          <w:szCs w:val="18"/>
        </w:rPr>
        <w:t xml:space="preserve"> &lt;- </w:t>
      </w:r>
      <w:proofErr w:type="spellStart"/>
      <w:r w:rsidRPr="003F4592">
        <w:rPr>
          <w:rFonts w:ascii="Courier New" w:hAnsi="Courier New" w:cs="Courier New"/>
          <w:sz w:val="20"/>
          <w:szCs w:val="18"/>
        </w:rPr>
        <w:t>aov</w:t>
      </w:r>
      <w:proofErr w:type="spellEnd"/>
      <w:r w:rsidRPr="003F4592">
        <w:rPr>
          <w:rFonts w:ascii="Courier New" w:hAnsi="Courier New" w:cs="Courier New"/>
          <w:sz w:val="20"/>
          <w:szCs w:val="18"/>
        </w:rPr>
        <w:t xml:space="preserve">(Microplastics ~ </w:t>
      </w:r>
      <w:proofErr w:type="spellStart"/>
      <w:r w:rsidRPr="003F4592">
        <w:rPr>
          <w:rFonts w:ascii="Courier New" w:hAnsi="Courier New" w:cs="Courier New"/>
          <w:sz w:val="20"/>
          <w:szCs w:val="18"/>
        </w:rPr>
        <w:t>as.factor</w:t>
      </w:r>
      <w:proofErr w:type="spellEnd"/>
      <w:r w:rsidRPr="003F4592">
        <w:rPr>
          <w:rFonts w:ascii="Courier New" w:hAnsi="Courier New" w:cs="Courier New"/>
          <w:sz w:val="20"/>
          <w:szCs w:val="18"/>
        </w:rPr>
        <w:t xml:space="preserve">(Method) + </w:t>
      </w:r>
      <w:proofErr w:type="spellStart"/>
      <w:r w:rsidRPr="003F4592">
        <w:rPr>
          <w:rFonts w:ascii="Courier New" w:hAnsi="Courier New" w:cs="Courier New"/>
          <w:sz w:val="20"/>
          <w:szCs w:val="18"/>
        </w:rPr>
        <w:t>as.factor</w:t>
      </w:r>
      <w:proofErr w:type="spellEnd"/>
      <w:r w:rsidRPr="003F4592">
        <w:rPr>
          <w:rFonts w:ascii="Courier New" w:hAnsi="Courier New" w:cs="Courier New"/>
          <w:sz w:val="20"/>
          <w:szCs w:val="18"/>
        </w:rPr>
        <w:t>(Year))</w:t>
      </w:r>
    </w:p>
    <w:p w14:paraId="38254DBE" w14:textId="77777777" w:rsidR="003F4592" w:rsidRPr="003F4592" w:rsidRDefault="003F4592" w:rsidP="003F4592">
      <w:pPr>
        <w:pStyle w:val="ListParagraph"/>
        <w:shd w:val="clear" w:color="auto" w:fill="D9D9D9" w:themeFill="background1" w:themeFillShade="D9"/>
        <w:ind w:left="360"/>
        <w:rPr>
          <w:rFonts w:ascii="Courier New" w:hAnsi="Courier New" w:cs="Courier New"/>
          <w:sz w:val="20"/>
          <w:szCs w:val="18"/>
        </w:rPr>
      </w:pPr>
      <w:r w:rsidRPr="003F4592">
        <w:rPr>
          <w:rFonts w:ascii="Courier New" w:hAnsi="Courier New" w:cs="Courier New"/>
          <w:sz w:val="20"/>
          <w:szCs w:val="18"/>
        </w:rPr>
        <w:t>summary(</w:t>
      </w:r>
      <w:proofErr w:type="spellStart"/>
      <w:r w:rsidRPr="003F4592">
        <w:rPr>
          <w:rFonts w:ascii="Courier New" w:hAnsi="Courier New" w:cs="Courier New"/>
          <w:sz w:val="20"/>
          <w:szCs w:val="18"/>
        </w:rPr>
        <w:t>microModel</w:t>
      </w:r>
      <w:proofErr w:type="spellEnd"/>
      <w:r w:rsidRPr="003F4592">
        <w:rPr>
          <w:rFonts w:ascii="Courier New" w:hAnsi="Courier New" w:cs="Courier New"/>
          <w:sz w:val="20"/>
          <w:szCs w:val="18"/>
        </w:rPr>
        <w:t>)</w:t>
      </w:r>
    </w:p>
    <w:p w14:paraId="21D69279" w14:textId="77777777" w:rsidR="003F4592" w:rsidRPr="003F4592" w:rsidRDefault="003F4592" w:rsidP="003F4592">
      <w:pPr>
        <w:pStyle w:val="ListParagraph"/>
        <w:ind w:left="360"/>
        <w:rPr>
          <w:rFonts w:ascii="Courier New" w:hAnsi="Courier New" w:cs="Courier New"/>
          <w:sz w:val="20"/>
          <w:szCs w:val="18"/>
        </w:rPr>
      </w:pPr>
      <w:r w:rsidRPr="003F4592">
        <w:rPr>
          <w:rFonts w:ascii="Courier New" w:hAnsi="Courier New" w:cs="Courier New"/>
          <w:sz w:val="20"/>
          <w:szCs w:val="18"/>
        </w:rPr>
        <w:t xml:space="preserve">                    </w:t>
      </w:r>
      <w:proofErr w:type="spellStart"/>
      <w:r w:rsidRPr="003F4592">
        <w:rPr>
          <w:rFonts w:ascii="Courier New" w:hAnsi="Courier New" w:cs="Courier New"/>
          <w:sz w:val="20"/>
          <w:szCs w:val="18"/>
        </w:rPr>
        <w:t>Df</w:t>
      </w:r>
      <w:proofErr w:type="spellEnd"/>
      <w:r w:rsidRPr="003F4592">
        <w:rPr>
          <w:rFonts w:ascii="Courier New" w:hAnsi="Courier New" w:cs="Courier New"/>
          <w:sz w:val="20"/>
          <w:szCs w:val="18"/>
        </w:rPr>
        <w:t xml:space="preserve"> Sum Sq Mean Sq F value </w:t>
      </w:r>
      <w:proofErr w:type="spellStart"/>
      <w:r w:rsidRPr="003F4592">
        <w:rPr>
          <w:rFonts w:ascii="Courier New" w:hAnsi="Courier New" w:cs="Courier New"/>
          <w:sz w:val="20"/>
          <w:szCs w:val="18"/>
        </w:rPr>
        <w:t>Pr</w:t>
      </w:r>
      <w:proofErr w:type="spellEnd"/>
      <w:r w:rsidRPr="003F4592">
        <w:rPr>
          <w:rFonts w:ascii="Courier New" w:hAnsi="Courier New" w:cs="Courier New"/>
          <w:sz w:val="20"/>
          <w:szCs w:val="18"/>
        </w:rPr>
        <w:t xml:space="preserve">(&gt;F)    </w:t>
      </w:r>
    </w:p>
    <w:p w14:paraId="3FBDFE9A" w14:textId="77777777" w:rsidR="003F4592" w:rsidRPr="003F4592" w:rsidRDefault="003F4592" w:rsidP="003F4592">
      <w:pPr>
        <w:pStyle w:val="ListParagraph"/>
        <w:ind w:left="360"/>
        <w:rPr>
          <w:rFonts w:ascii="Courier New" w:hAnsi="Courier New" w:cs="Courier New"/>
          <w:sz w:val="20"/>
          <w:szCs w:val="18"/>
        </w:rPr>
      </w:pPr>
      <w:proofErr w:type="spellStart"/>
      <w:r w:rsidRPr="003F4592">
        <w:rPr>
          <w:rFonts w:ascii="Courier New" w:hAnsi="Courier New" w:cs="Courier New"/>
          <w:sz w:val="20"/>
          <w:szCs w:val="18"/>
        </w:rPr>
        <w:t>as.factor</w:t>
      </w:r>
      <w:proofErr w:type="spellEnd"/>
      <w:r w:rsidRPr="003F4592">
        <w:rPr>
          <w:rFonts w:ascii="Courier New" w:hAnsi="Courier New" w:cs="Courier New"/>
          <w:sz w:val="20"/>
          <w:szCs w:val="18"/>
        </w:rPr>
        <w:t>(Method)    1   1451  1450.6  103.12 &lt;2e-16 ***</w:t>
      </w:r>
    </w:p>
    <w:p w14:paraId="76DD4132" w14:textId="77777777" w:rsidR="003F4592" w:rsidRPr="003F4592" w:rsidRDefault="003F4592" w:rsidP="003F4592">
      <w:pPr>
        <w:pStyle w:val="ListParagraph"/>
        <w:ind w:left="360"/>
        <w:rPr>
          <w:rFonts w:ascii="Courier New" w:hAnsi="Courier New" w:cs="Courier New"/>
          <w:sz w:val="20"/>
          <w:szCs w:val="18"/>
        </w:rPr>
      </w:pPr>
      <w:proofErr w:type="spellStart"/>
      <w:r w:rsidRPr="003F4592">
        <w:rPr>
          <w:rFonts w:ascii="Courier New" w:hAnsi="Courier New" w:cs="Courier New"/>
          <w:sz w:val="20"/>
          <w:szCs w:val="18"/>
        </w:rPr>
        <w:t>as.factor</w:t>
      </w:r>
      <w:proofErr w:type="spellEnd"/>
      <w:r w:rsidRPr="003F4592">
        <w:rPr>
          <w:rFonts w:ascii="Courier New" w:hAnsi="Courier New" w:cs="Courier New"/>
          <w:sz w:val="20"/>
          <w:szCs w:val="18"/>
        </w:rPr>
        <w:t>(Year)     10   1446   144.6   10.28 &lt;2e-16 ***</w:t>
      </w:r>
    </w:p>
    <w:p w14:paraId="211B008B" w14:textId="77777777" w:rsidR="003F4592" w:rsidRPr="003F4592" w:rsidRDefault="003F4592" w:rsidP="003F4592">
      <w:pPr>
        <w:pStyle w:val="ListParagraph"/>
        <w:ind w:left="360"/>
        <w:rPr>
          <w:rFonts w:ascii="Courier New" w:hAnsi="Courier New" w:cs="Courier New"/>
          <w:sz w:val="20"/>
          <w:szCs w:val="18"/>
        </w:rPr>
      </w:pPr>
      <w:r w:rsidRPr="003F4592">
        <w:rPr>
          <w:rFonts w:ascii="Courier New" w:hAnsi="Courier New" w:cs="Courier New"/>
          <w:sz w:val="20"/>
          <w:szCs w:val="18"/>
        </w:rPr>
        <w:t xml:space="preserve">Residuals         2631  37010    14.1 </w:t>
      </w:r>
    </w:p>
    <w:p w14:paraId="3999C457" w14:textId="0A243E74" w:rsidR="003F4592" w:rsidRPr="003F4592" w:rsidRDefault="003F4592" w:rsidP="003F4592">
      <w:pPr>
        <w:pStyle w:val="ListParagraph"/>
        <w:shd w:val="clear" w:color="auto" w:fill="D9D9D9" w:themeFill="background1" w:themeFillShade="D9"/>
        <w:ind w:left="360"/>
        <w:rPr>
          <w:rFonts w:ascii="Courier New" w:hAnsi="Courier New" w:cs="Courier New"/>
          <w:sz w:val="20"/>
          <w:szCs w:val="18"/>
        </w:rPr>
      </w:pPr>
      <w:r w:rsidRPr="003F4592">
        <w:rPr>
          <w:rFonts w:ascii="Courier New" w:hAnsi="Courier New" w:cs="Courier New"/>
          <w:sz w:val="20"/>
          <w:szCs w:val="18"/>
        </w:rPr>
        <w:t>detach(</w:t>
      </w:r>
      <w:proofErr w:type="spellStart"/>
      <w:r w:rsidRPr="003F4592">
        <w:rPr>
          <w:rFonts w:ascii="Courier New" w:hAnsi="Courier New" w:cs="Courier New"/>
          <w:sz w:val="20"/>
          <w:szCs w:val="18"/>
        </w:rPr>
        <w:t>MicroPlastics</w:t>
      </w:r>
      <w:proofErr w:type="spellEnd"/>
      <w:r w:rsidRPr="003F4592">
        <w:rPr>
          <w:rFonts w:ascii="Courier New" w:hAnsi="Courier New" w:cs="Courier New"/>
          <w:sz w:val="20"/>
          <w:szCs w:val="18"/>
        </w:rPr>
        <w:t>)</w:t>
      </w:r>
    </w:p>
    <w:p w14:paraId="3A24565F" w14:textId="77777777" w:rsidR="003F4592" w:rsidRPr="00DF18F6" w:rsidRDefault="003F4592" w:rsidP="003F4592">
      <w:pPr>
        <w:pStyle w:val="ListParagraph"/>
        <w:ind w:left="360"/>
        <w:rPr>
          <w:rFonts w:ascii="Arial" w:hAnsi="Arial" w:cs="Arial"/>
          <w:sz w:val="18"/>
          <w:szCs w:val="16"/>
        </w:rPr>
      </w:pPr>
    </w:p>
    <w:p w14:paraId="1A2A3F70" w14:textId="647B6710" w:rsidR="0022189B" w:rsidRDefault="00AA5F6C" w:rsidP="00DF18F6">
      <w:pPr>
        <w:ind w:left="360"/>
        <w:rPr>
          <w:rFonts w:ascii="Arial" w:hAnsi="Arial" w:cs="Arial"/>
          <w:b/>
          <w:sz w:val="24"/>
        </w:rPr>
      </w:pPr>
      <w:r>
        <w:rPr>
          <w:rFonts w:ascii="Arial" w:hAnsi="Arial" w:cs="Arial"/>
          <w:b/>
          <w:sz w:val="24"/>
        </w:rPr>
        <w:t>I</w:t>
      </w:r>
      <w:r w:rsidR="0022189B">
        <w:rPr>
          <w:rFonts w:ascii="Arial" w:hAnsi="Arial" w:cs="Arial"/>
          <w:b/>
          <w:sz w:val="24"/>
        </w:rPr>
        <w:t>dentify the following:</w:t>
      </w:r>
    </w:p>
    <w:p w14:paraId="61D07770" w14:textId="0FEEE805"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Response variable</w:t>
      </w:r>
    </w:p>
    <w:p w14:paraId="1582F608" w14:textId="77777777" w:rsidR="0022189B" w:rsidRPr="00DF18F6" w:rsidRDefault="0022189B" w:rsidP="00DF18F6">
      <w:pPr>
        <w:ind w:left="360"/>
        <w:rPr>
          <w:rFonts w:ascii="Arial" w:hAnsi="Arial" w:cs="Arial"/>
          <w:b/>
          <w:sz w:val="18"/>
          <w:szCs w:val="16"/>
        </w:rPr>
      </w:pPr>
    </w:p>
    <w:p w14:paraId="5C254B6D" w14:textId="5739B83B"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Factor variable</w:t>
      </w:r>
    </w:p>
    <w:p w14:paraId="1DCB691F" w14:textId="77777777" w:rsidR="0022189B" w:rsidRPr="00DF18F6" w:rsidRDefault="0022189B" w:rsidP="00DF18F6">
      <w:pPr>
        <w:ind w:left="360"/>
        <w:rPr>
          <w:rFonts w:ascii="Arial" w:hAnsi="Arial" w:cs="Arial"/>
          <w:b/>
          <w:sz w:val="18"/>
          <w:szCs w:val="16"/>
        </w:rPr>
      </w:pPr>
    </w:p>
    <w:p w14:paraId="1F8C798B" w14:textId="4279EC5A"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Degrees of freedom, factor</w:t>
      </w:r>
    </w:p>
    <w:p w14:paraId="6B1F9492" w14:textId="77777777" w:rsidR="0022189B" w:rsidRPr="00DF18F6" w:rsidRDefault="0022189B" w:rsidP="00DF18F6">
      <w:pPr>
        <w:ind w:left="360"/>
        <w:rPr>
          <w:rFonts w:ascii="Arial" w:hAnsi="Arial" w:cs="Arial"/>
          <w:b/>
          <w:sz w:val="18"/>
          <w:szCs w:val="16"/>
        </w:rPr>
      </w:pPr>
    </w:p>
    <w:p w14:paraId="3593A564" w14:textId="479B92CC"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Blocking variable</w:t>
      </w:r>
    </w:p>
    <w:p w14:paraId="7C3CCD02" w14:textId="77777777" w:rsidR="0022189B" w:rsidRPr="00DF18F6" w:rsidRDefault="0022189B" w:rsidP="00DF18F6">
      <w:pPr>
        <w:ind w:left="360"/>
        <w:rPr>
          <w:rFonts w:ascii="Arial" w:hAnsi="Arial" w:cs="Arial"/>
          <w:b/>
          <w:sz w:val="18"/>
          <w:szCs w:val="16"/>
        </w:rPr>
      </w:pPr>
    </w:p>
    <w:p w14:paraId="4391C435" w14:textId="27BBB027"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Degrees of freedom, block</w:t>
      </w:r>
    </w:p>
    <w:p w14:paraId="4A20F01B" w14:textId="77777777" w:rsidR="0022189B" w:rsidRPr="00DF18F6" w:rsidRDefault="0022189B" w:rsidP="00DF18F6">
      <w:pPr>
        <w:ind w:left="360"/>
        <w:rPr>
          <w:rFonts w:ascii="Arial" w:hAnsi="Arial" w:cs="Arial"/>
          <w:b/>
          <w:sz w:val="18"/>
          <w:szCs w:val="16"/>
        </w:rPr>
      </w:pPr>
    </w:p>
    <w:p w14:paraId="6CA82741" w14:textId="3F1205D4"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Is this a controlled experiment or observational study?  Why?</w:t>
      </w:r>
    </w:p>
    <w:p w14:paraId="28EB355D" w14:textId="39C746D7" w:rsidR="00B41984" w:rsidRDefault="00B41984" w:rsidP="00241D38">
      <w:pPr>
        <w:jc w:val="both"/>
        <w:rPr>
          <w:rFonts w:ascii="Arial" w:hAnsi="Arial" w:cs="Arial"/>
          <w:b/>
          <w:bCs/>
          <w:sz w:val="18"/>
          <w:szCs w:val="18"/>
        </w:rPr>
      </w:pPr>
    </w:p>
    <w:p w14:paraId="1C4D1B8E" w14:textId="31EBE86F" w:rsidR="00E25ACE" w:rsidRPr="00727310" w:rsidRDefault="00E25ACE" w:rsidP="00E25ACE">
      <w:pPr>
        <w:pStyle w:val="Heading1"/>
        <w:rPr>
          <w:rFonts w:ascii="Arial" w:hAnsi="Arial" w:cs="Arial"/>
          <w:b/>
          <w:bCs/>
          <w:color w:val="800000"/>
        </w:rPr>
      </w:pPr>
      <w:r>
        <w:rPr>
          <w:rFonts w:ascii="Arial" w:hAnsi="Arial" w:cs="Arial"/>
          <w:b/>
          <w:bCs/>
          <w:color w:val="800000"/>
        </w:rPr>
        <w:lastRenderedPageBreak/>
        <w:t>Life below water</w:t>
      </w:r>
      <w:r w:rsidRPr="00727310">
        <w:rPr>
          <w:rFonts w:ascii="Arial" w:hAnsi="Arial" w:cs="Arial"/>
          <w:b/>
          <w:bCs/>
          <w:color w:val="800000"/>
        </w:rPr>
        <w:t>:  After the activity</w:t>
      </w:r>
    </w:p>
    <w:p w14:paraId="5526D00E" w14:textId="7DAD616F" w:rsidR="00E25ACE" w:rsidRDefault="00E25ACE" w:rsidP="00E25ACE">
      <w:pPr>
        <w:pStyle w:val="ListParagraph"/>
        <w:ind w:left="0"/>
        <w:jc w:val="both"/>
        <w:rPr>
          <w:rFonts w:ascii="Arial" w:hAnsi="Arial" w:cs="Arial"/>
          <w:sz w:val="24"/>
          <w:szCs w:val="24"/>
        </w:rPr>
      </w:pPr>
      <w:r>
        <w:rPr>
          <w:rFonts w:ascii="Arial" w:hAnsi="Arial" w:cs="Arial"/>
          <w:b/>
          <w:bCs/>
          <w:sz w:val="24"/>
          <w:szCs w:val="24"/>
        </w:rPr>
        <w:t>Another challenge to this SDG is overfishing.</w:t>
      </w:r>
      <w:r>
        <w:rPr>
          <w:rFonts w:ascii="Arial" w:hAnsi="Arial" w:cs="Arial"/>
          <w:sz w:val="24"/>
          <w:szCs w:val="24"/>
        </w:rPr>
        <w:t xml:space="preserve">  Learn more about global trends related to overfishing and effects of overfishing</w:t>
      </w:r>
      <w:r w:rsidR="009F3BBD">
        <w:rPr>
          <w:rFonts w:ascii="Arial" w:hAnsi="Arial" w:cs="Arial"/>
          <w:sz w:val="24"/>
          <w:szCs w:val="24"/>
        </w:rPr>
        <w:t>.</w:t>
      </w:r>
    </w:p>
    <w:p w14:paraId="4D088F23" w14:textId="1D31507F" w:rsidR="00E25ACE" w:rsidRDefault="00E25ACE" w:rsidP="00E25ACE">
      <w:pPr>
        <w:pStyle w:val="ListParagraph"/>
        <w:ind w:left="0"/>
        <w:jc w:val="both"/>
        <w:rPr>
          <w:rFonts w:ascii="Arial" w:hAnsi="Arial" w:cs="Arial"/>
          <w:sz w:val="24"/>
          <w:szCs w:val="24"/>
        </w:rPr>
      </w:pPr>
      <w:hyperlink r:id="rId18" w:history="1">
        <w:r w:rsidRPr="00F51EC3">
          <w:rPr>
            <w:rStyle w:val="Hyperlink"/>
            <w:rFonts w:ascii="Arial" w:hAnsi="Arial" w:cs="Arial"/>
            <w:sz w:val="24"/>
            <w:szCs w:val="24"/>
          </w:rPr>
          <w:t>https://datatopics.worldbank.org/sdgatlas/goal-14-life-below-water</w:t>
        </w:r>
      </w:hyperlink>
      <w:r>
        <w:rPr>
          <w:rFonts w:ascii="Arial" w:hAnsi="Arial" w:cs="Arial"/>
          <w:sz w:val="24"/>
          <w:szCs w:val="24"/>
        </w:rPr>
        <w:t xml:space="preserve"> </w:t>
      </w:r>
    </w:p>
    <w:p w14:paraId="5C681AB0" w14:textId="77777777" w:rsidR="00E25ACE" w:rsidRDefault="00E25ACE" w:rsidP="00E25ACE">
      <w:pPr>
        <w:pStyle w:val="ListParagraph"/>
        <w:ind w:left="0"/>
        <w:jc w:val="both"/>
        <w:rPr>
          <w:rFonts w:ascii="Arial" w:hAnsi="Arial" w:cs="Arial"/>
          <w:sz w:val="24"/>
          <w:szCs w:val="24"/>
        </w:rPr>
      </w:pPr>
    </w:p>
    <w:p w14:paraId="20D4BE23" w14:textId="7D1762FD" w:rsidR="00E25ACE" w:rsidRDefault="009F3BBD" w:rsidP="00E25ACE">
      <w:pPr>
        <w:pStyle w:val="ListParagraph"/>
        <w:ind w:left="0"/>
        <w:jc w:val="both"/>
        <w:rPr>
          <w:rFonts w:ascii="Arial" w:hAnsi="Arial" w:cs="Arial"/>
          <w:sz w:val="24"/>
          <w:szCs w:val="24"/>
        </w:rPr>
      </w:pPr>
      <w:r>
        <w:rPr>
          <w:rFonts w:ascii="Arial" w:hAnsi="Arial" w:cs="Arial"/>
          <w:b/>
          <w:bCs/>
          <w:sz w:val="24"/>
          <w:szCs w:val="24"/>
        </w:rPr>
        <w:t>Global sea levels are rising</w:t>
      </w:r>
      <w:r w:rsidR="00E25ACE" w:rsidRPr="00411D20">
        <w:rPr>
          <w:rFonts w:ascii="Arial" w:hAnsi="Arial" w:cs="Arial"/>
          <w:b/>
          <w:bCs/>
          <w:sz w:val="24"/>
          <w:szCs w:val="24"/>
        </w:rPr>
        <w:t>.</w:t>
      </w:r>
      <w:r w:rsidR="00E25ACE">
        <w:rPr>
          <w:rFonts w:ascii="Arial" w:hAnsi="Arial" w:cs="Arial"/>
          <w:sz w:val="24"/>
          <w:szCs w:val="24"/>
        </w:rPr>
        <w:t xml:space="preserve">  </w:t>
      </w:r>
      <w:r>
        <w:rPr>
          <w:rFonts w:ascii="Arial" w:hAnsi="Arial" w:cs="Arial"/>
          <w:sz w:val="24"/>
          <w:szCs w:val="24"/>
        </w:rPr>
        <w:t>This upward trend in sea levels affects humans, marine life, and other land lifeforms.  Learn more about global trends in sea level rise.</w:t>
      </w:r>
    </w:p>
    <w:p w14:paraId="0E95CFFD" w14:textId="0749D394" w:rsidR="009F3BBD" w:rsidRDefault="009F3BBD" w:rsidP="00E25ACE">
      <w:pPr>
        <w:pStyle w:val="ListParagraph"/>
        <w:ind w:left="0"/>
        <w:jc w:val="both"/>
        <w:rPr>
          <w:rFonts w:ascii="Arial" w:hAnsi="Arial" w:cs="Arial"/>
          <w:sz w:val="24"/>
          <w:szCs w:val="24"/>
        </w:rPr>
      </w:pPr>
      <w:hyperlink r:id="rId19" w:history="1">
        <w:r w:rsidRPr="00F51EC3">
          <w:rPr>
            <w:rStyle w:val="Hyperlink"/>
            <w:rFonts w:ascii="Arial" w:hAnsi="Arial" w:cs="Arial"/>
            <w:sz w:val="24"/>
            <w:szCs w:val="24"/>
          </w:rPr>
          <w:t>https://www.climate.gov/news-features/understanding-climate/climate-change-global-sea-level</w:t>
        </w:r>
      </w:hyperlink>
      <w:r>
        <w:rPr>
          <w:rFonts w:ascii="Arial" w:hAnsi="Arial" w:cs="Arial"/>
          <w:sz w:val="24"/>
          <w:szCs w:val="24"/>
        </w:rPr>
        <w:t xml:space="preserve"> </w:t>
      </w:r>
    </w:p>
    <w:p w14:paraId="02852851" w14:textId="77777777" w:rsidR="00E25ACE" w:rsidRDefault="00E25ACE" w:rsidP="00E25ACE">
      <w:pPr>
        <w:pStyle w:val="ListParagraph"/>
        <w:ind w:left="0"/>
        <w:jc w:val="both"/>
      </w:pPr>
    </w:p>
    <w:p w14:paraId="2F22EABF" w14:textId="77777777" w:rsidR="009F3BBD" w:rsidRDefault="009F3BBD" w:rsidP="00E25ACE">
      <w:pPr>
        <w:pStyle w:val="ListParagraph"/>
        <w:ind w:left="0"/>
        <w:jc w:val="both"/>
        <w:rPr>
          <w:rFonts w:ascii="Arial" w:hAnsi="Arial" w:cs="Arial"/>
          <w:sz w:val="24"/>
          <w:szCs w:val="24"/>
        </w:rPr>
      </w:pPr>
    </w:p>
    <w:p w14:paraId="49686485" w14:textId="77777777" w:rsidR="00E25ACE" w:rsidRDefault="00E25ACE" w:rsidP="00E25ACE">
      <w:pPr>
        <w:pStyle w:val="Heading1"/>
        <w:rPr>
          <w:rFonts w:ascii="Arial" w:hAnsi="Arial" w:cs="Arial"/>
          <w:b/>
          <w:bCs/>
          <w:color w:val="800000"/>
          <w:sz w:val="28"/>
          <w:szCs w:val="28"/>
        </w:rPr>
      </w:pPr>
      <w:r>
        <w:rPr>
          <w:rFonts w:ascii="Arial" w:hAnsi="Arial" w:cs="Arial"/>
          <w:noProof/>
        </w:rPr>
        <w:drawing>
          <wp:anchor distT="0" distB="0" distL="114300" distR="114300" simplePos="0" relativeHeight="251662336" behindDoc="0" locked="0" layoutInCell="1" allowOverlap="1" wp14:anchorId="36915986" wp14:editId="0124434C">
            <wp:simplePos x="0" y="0"/>
            <wp:positionH relativeFrom="margin">
              <wp:align>right</wp:align>
            </wp:positionH>
            <wp:positionV relativeFrom="paragraph">
              <wp:posOffset>236220</wp:posOffset>
            </wp:positionV>
            <wp:extent cx="1645920" cy="1234440"/>
            <wp:effectExtent l="0" t="0" r="0" b="3810"/>
            <wp:wrapSquare wrapText="bothSides"/>
            <wp:docPr id="698552381" name="Picture 3" descr="visualization of how economy, society, and environment are related to sustainability (n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52381" name="Picture 3" descr="visualization of how economy, society, and environment are related to sustainability (nes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5920" cy="123444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color w:val="800000"/>
          <w:sz w:val="28"/>
          <w:szCs w:val="28"/>
        </w:rPr>
        <w:t>Appendix 1:  Sustainability defined</w:t>
      </w:r>
    </w:p>
    <w:p w14:paraId="44E52BE5" w14:textId="77777777" w:rsidR="00E25ACE" w:rsidRPr="005308D7" w:rsidRDefault="00E25ACE" w:rsidP="00E25ACE">
      <w:pPr>
        <w:rPr>
          <w:rFonts w:ascii="Arial" w:hAnsi="Arial" w:cs="Arial"/>
          <w:sz w:val="24"/>
          <w:szCs w:val="24"/>
        </w:rPr>
      </w:pPr>
      <w:r w:rsidRPr="005308D7">
        <w:rPr>
          <w:rFonts w:ascii="Arial" w:hAnsi="Arial" w:cs="Arial"/>
          <w:sz w:val="24"/>
          <w:szCs w:val="24"/>
        </w:rPr>
        <w:t xml:space="preserve">According to the Oxford Dictionary: </w:t>
      </w:r>
    </w:p>
    <w:p w14:paraId="26D1B80D" w14:textId="77777777" w:rsidR="00E25ACE" w:rsidRPr="005308D7" w:rsidRDefault="00E25ACE" w:rsidP="00E25ACE">
      <w:pPr>
        <w:ind w:left="360"/>
        <w:jc w:val="both"/>
        <w:rPr>
          <w:rFonts w:ascii="Arial" w:hAnsi="Arial" w:cs="Arial"/>
          <w:sz w:val="24"/>
          <w:szCs w:val="24"/>
        </w:rPr>
      </w:pPr>
      <w:r w:rsidRPr="005308D7">
        <w:rPr>
          <w:rFonts w:ascii="Arial" w:hAnsi="Arial" w:cs="Arial"/>
          <w:sz w:val="24"/>
          <w:szCs w:val="24"/>
        </w:rPr>
        <w:t xml:space="preserve">Sustainability is… the ability to be maintained at a certain rate or level;  avoidance of the depletion of natural resources in order to maintain an ecological balance. </w:t>
      </w:r>
    </w:p>
    <w:p w14:paraId="568E859E" w14:textId="77777777" w:rsidR="00E25ACE" w:rsidRPr="005308D7" w:rsidRDefault="00E25ACE" w:rsidP="00E25ACE">
      <w:pPr>
        <w:rPr>
          <w:rFonts w:ascii="Arial" w:hAnsi="Arial" w:cs="Arial"/>
          <w:sz w:val="24"/>
          <w:szCs w:val="24"/>
        </w:rPr>
      </w:pPr>
      <w:r w:rsidRPr="005308D7">
        <w:rPr>
          <w:rFonts w:ascii="Arial" w:hAnsi="Arial" w:cs="Arial"/>
          <w:sz w:val="24"/>
          <w:szCs w:val="24"/>
        </w:rPr>
        <w:t>According to the UN:</w:t>
      </w:r>
    </w:p>
    <w:p w14:paraId="34A8CF66" w14:textId="77777777" w:rsidR="00E25ACE" w:rsidRPr="005308D7" w:rsidRDefault="00E25ACE" w:rsidP="00E25ACE">
      <w:pPr>
        <w:spacing w:after="0"/>
        <w:ind w:left="360"/>
        <w:jc w:val="both"/>
        <w:rPr>
          <w:rFonts w:ascii="Arial" w:hAnsi="Arial" w:cs="Arial"/>
          <w:sz w:val="24"/>
          <w:szCs w:val="24"/>
        </w:rPr>
      </w:pPr>
      <w:r w:rsidRPr="005308D7">
        <w:rPr>
          <w:rFonts w:ascii="Arial" w:hAnsi="Arial" w:cs="Arial"/>
          <w:sz w:val="24"/>
          <w:szCs w:val="24"/>
        </w:rPr>
        <w:t xml:space="preserve">Sustainability is… meeting the needs of the present without compromising the ability of future generations to meet their own needs </w:t>
      </w:r>
    </w:p>
    <w:p w14:paraId="4B293D18" w14:textId="77777777" w:rsidR="00E25ACE" w:rsidRPr="00634AD0" w:rsidRDefault="00E25ACE" w:rsidP="00E25ACE">
      <w:pPr>
        <w:ind w:left="360"/>
        <w:rPr>
          <w:rFonts w:ascii="Arial" w:hAnsi="Arial" w:cs="Arial"/>
          <w:sz w:val="18"/>
          <w:szCs w:val="18"/>
        </w:rPr>
      </w:pPr>
      <w:r w:rsidRPr="00634AD0">
        <w:rPr>
          <w:rFonts w:ascii="Arial" w:hAnsi="Arial" w:cs="Arial"/>
          <w:sz w:val="18"/>
          <w:szCs w:val="18"/>
        </w:rPr>
        <w:t xml:space="preserve">(Source:  </w:t>
      </w:r>
      <w:hyperlink r:id="rId21" w:history="1">
        <w:r w:rsidRPr="00634AD0">
          <w:rPr>
            <w:rStyle w:val="Hyperlink"/>
            <w:rFonts w:ascii="Arial" w:hAnsi="Arial" w:cs="Arial"/>
            <w:sz w:val="18"/>
            <w:szCs w:val="18"/>
          </w:rPr>
          <w:t>https://www.un.org/en/academic-impact/sustainability</w:t>
        </w:r>
      </w:hyperlink>
      <w:r w:rsidRPr="00634AD0">
        <w:rPr>
          <w:rFonts w:ascii="Arial" w:hAnsi="Arial" w:cs="Arial"/>
          <w:sz w:val="18"/>
          <w:szCs w:val="18"/>
        </w:rPr>
        <w:t>)</w:t>
      </w:r>
    </w:p>
    <w:p w14:paraId="08198EAD" w14:textId="77777777" w:rsidR="00E25ACE" w:rsidRPr="005308D7" w:rsidRDefault="00E25ACE" w:rsidP="00E25ACE">
      <w:pPr>
        <w:rPr>
          <w:rFonts w:ascii="Arial" w:hAnsi="Arial" w:cs="Arial"/>
          <w:sz w:val="24"/>
          <w:szCs w:val="24"/>
        </w:rPr>
      </w:pPr>
      <w:r w:rsidRPr="005308D7">
        <w:rPr>
          <w:rFonts w:ascii="Arial" w:hAnsi="Arial" w:cs="Arial"/>
          <w:sz w:val="24"/>
          <w:szCs w:val="24"/>
        </w:rPr>
        <w:t>According to the U.S. EPA:</w:t>
      </w:r>
    </w:p>
    <w:p w14:paraId="578324DD" w14:textId="77777777" w:rsidR="00E25ACE" w:rsidRPr="005308D7" w:rsidRDefault="00E25ACE" w:rsidP="00E25ACE">
      <w:pPr>
        <w:spacing w:after="0"/>
        <w:ind w:left="360"/>
        <w:jc w:val="both"/>
        <w:rPr>
          <w:rFonts w:ascii="Arial" w:hAnsi="Arial" w:cs="Arial"/>
          <w:sz w:val="24"/>
          <w:szCs w:val="24"/>
        </w:rPr>
      </w:pPr>
      <w:r w:rsidRPr="005308D7">
        <w:rPr>
          <w:rFonts w:ascii="Arial" w:hAnsi="Arial" w:cs="Arial"/>
          <w:sz w:val="24"/>
          <w:szCs w:val="24"/>
        </w:rPr>
        <w:t xml:space="preserve">To pursue sustainability is to create and maintain the conditions under which humans and nature can exist in productive harmony to support present and future generations. </w:t>
      </w:r>
    </w:p>
    <w:p w14:paraId="5D2A1DF5" w14:textId="77777777" w:rsidR="00E25ACE" w:rsidRPr="00634AD0" w:rsidRDefault="00E25ACE" w:rsidP="00E25ACE">
      <w:pPr>
        <w:ind w:left="360"/>
        <w:rPr>
          <w:rFonts w:ascii="Arial" w:hAnsi="Arial" w:cs="Arial"/>
          <w:sz w:val="18"/>
          <w:szCs w:val="18"/>
        </w:rPr>
      </w:pPr>
      <w:r w:rsidRPr="00634AD0">
        <w:rPr>
          <w:rFonts w:ascii="Arial" w:hAnsi="Arial" w:cs="Arial"/>
          <w:sz w:val="18"/>
          <w:szCs w:val="18"/>
        </w:rPr>
        <w:t xml:space="preserve">(Source:  </w:t>
      </w:r>
      <w:hyperlink r:id="rId22" w:history="1">
        <w:r w:rsidRPr="00634AD0">
          <w:rPr>
            <w:rStyle w:val="Hyperlink"/>
            <w:rFonts w:ascii="Arial" w:hAnsi="Arial" w:cs="Arial"/>
            <w:sz w:val="18"/>
            <w:szCs w:val="18"/>
          </w:rPr>
          <w:t>https://www.epa.gov/sustainability/learn-about-sustainability</w:t>
        </w:r>
      </w:hyperlink>
      <w:r w:rsidRPr="00634AD0">
        <w:rPr>
          <w:rFonts w:ascii="Arial" w:hAnsi="Arial" w:cs="Arial"/>
          <w:sz w:val="18"/>
          <w:szCs w:val="18"/>
        </w:rPr>
        <w:t>)</w:t>
      </w:r>
    </w:p>
    <w:p w14:paraId="33CC1A85" w14:textId="77777777" w:rsidR="00E25ACE" w:rsidRPr="002B246B" w:rsidRDefault="00E25ACE" w:rsidP="00E25ACE">
      <w:pPr>
        <w:rPr>
          <w:rFonts w:ascii="Arial" w:hAnsi="Arial" w:cs="Arial"/>
        </w:rPr>
      </w:pPr>
    </w:p>
    <w:p w14:paraId="382223FA" w14:textId="77777777" w:rsidR="00E25ACE" w:rsidRPr="00F97468" w:rsidRDefault="00E25ACE" w:rsidP="00E25ACE">
      <w:pPr>
        <w:pStyle w:val="Heading1"/>
        <w:rPr>
          <w:rFonts w:ascii="Arial" w:hAnsi="Arial" w:cs="Arial"/>
          <w:b/>
          <w:bCs/>
          <w:color w:val="800000"/>
          <w:sz w:val="28"/>
          <w:szCs w:val="28"/>
        </w:rPr>
      </w:pPr>
      <w:r>
        <w:rPr>
          <w:rFonts w:ascii="Arial" w:hAnsi="Arial" w:cs="Arial"/>
          <w:b/>
          <w:bCs/>
          <w:color w:val="800000"/>
          <w:sz w:val="28"/>
          <w:szCs w:val="28"/>
        </w:rPr>
        <w:t xml:space="preserve">Appendix 2:  </w:t>
      </w:r>
      <w:r w:rsidRPr="00F97468">
        <w:rPr>
          <w:rFonts w:ascii="Arial" w:hAnsi="Arial" w:cs="Arial"/>
          <w:b/>
          <w:bCs/>
          <w:color w:val="800000"/>
          <w:sz w:val="28"/>
          <w:szCs w:val="28"/>
        </w:rPr>
        <w:t>What are SDGs?</w:t>
      </w:r>
      <w:r>
        <w:rPr>
          <w:rFonts w:ascii="Arial" w:hAnsi="Arial" w:cs="Arial"/>
          <w:b/>
          <w:bCs/>
          <w:color w:val="800000"/>
          <w:sz w:val="28"/>
          <w:szCs w:val="28"/>
        </w:rPr>
        <w:t xml:space="preserve">  Why learn about sustainability in a statistics class?</w:t>
      </w:r>
    </w:p>
    <w:p w14:paraId="10CB087D" w14:textId="77777777" w:rsidR="00E25ACE" w:rsidRPr="005308D7" w:rsidRDefault="00E25ACE" w:rsidP="00E25ACE">
      <w:pPr>
        <w:jc w:val="both"/>
        <w:rPr>
          <w:rFonts w:ascii="Arial" w:hAnsi="Arial" w:cs="Arial"/>
          <w:sz w:val="24"/>
          <w:szCs w:val="24"/>
        </w:rPr>
      </w:pPr>
      <w:r w:rsidRPr="005308D7">
        <w:rPr>
          <w:noProof/>
          <w:sz w:val="24"/>
          <w:szCs w:val="24"/>
        </w:rPr>
        <w:drawing>
          <wp:anchor distT="0" distB="0" distL="114300" distR="114300" simplePos="0" relativeHeight="251660288" behindDoc="0" locked="0" layoutInCell="1" allowOverlap="1" wp14:anchorId="67367760" wp14:editId="2F8E83A1">
            <wp:simplePos x="0" y="0"/>
            <wp:positionH relativeFrom="margin">
              <wp:align>right</wp:align>
            </wp:positionH>
            <wp:positionV relativeFrom="paragraph">
              <wp:posOffset>2598</wp:posOffset>
            </wp:positionV>
            <wp:extent cx="3017520" cy="551118"/>
            <wp:effectExtent l="0" t="0" r="0" b="1905"/>
            <wp:wrapSquare wrapText="bothSides"/>
            <wp:docPr id="885711464" name="Picture 4" descr="UN Sustainable Development Goa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11464" name="Picture 4" descr="UN Sustainable Development Goals log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17520" cy="5511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8D7">
        <w:rPr>
          <w:rFonts w:ascii="Arial" w:hAnsi="Arial" w:cs="Arial"/>
          <w:sz w:val="24"/>
          <w:szCs w:val="24"/>
        </w:rPr>
        <w:t>In 2015, the UN General Assembly adopted a set of 17 Sustainable Development Goals (SDGs) as part of the 2030 Agenda for Sustainable Development.  These goals describe major development challenges for humanity and aim to help us secure a sustainable, peaceful, prosperous, and equitable life on earth for everyone now and in the future.</w:t>
      </w:r>
    </w:p>
    <w:p w14:paraId="58114EA5" w14:textId="77777777" w:rsidR="00E25ACE" w:rsidRPr="005308D7" w:rsidRDefault="00E25ACE" w:rsidP="00E25ACE">
      <w:pPr>
        <w:jc w:val="both"/>
        <w:rPr>
          <w:rFonts w:ascii="Arial" w:hAnsi="Arial" w:cs="Arial"/>
          <w:sz w:val="24"/>
          <w:szCs w:val="24"/>
        </w:rPr>
      </w:pPr>
      <w:r w:rsidRPr="005308D7">
        <w:rPr>
          <w:noProof/>
          <w:sz w:val="24"/>
          <w:szCs w:val="24"/>
        </w:rPr>
        <w:lastRenderedPageBreak/>
        <w:drawing>
          <wp:anchor distT="0" distB="0" distL="114300" distR="114300" simplePos="0" relativeHeight="251661312" behindDoc="0" locked="0" layoutInCell="1" allowOverlap="1" wp14:anchorId="095C900F" wp14:editId="3F0F3763">
            <wp:simplePos x="0" y="0"/>
            <wp:positionH relativeFrom="margin">
              <wp:align>left</wp:align>
            </wp:positionH>
            <wp:positionV relativeFrom="paragraph">
              <wp:posOffset>762635</wp:posOffset>
            </wp:positionV>
            <wp:extent cx="1828800" cy="993775"/>
            <wp:effectExtent l="0" t="0" r="0" b="0"/>
            <wp:wrapSquare wrapText="bothSides"/>
            <wp:docPr id="172218357" name="Picture 1" descr="Rose-Hulman Strategic Pl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8357" name="Picture 1" descr="Rose-Hulman Strategic Plan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28800" cy="993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8D7">
        <w:rPr>
          <w:rFonts w:ascii="Arial" w:hAnsi="Arial" w:cs="Arial"/>
          <w:sz w:val="24"/>
          <w:szCs w:val="24"/>
        </w:rPr>
        <w:t>This term, we will have course assignments and activities that utilize an approach of Education for Sustainable Development (ESD).  This approach aims at developing competencies that empower individuals to reflect on their own actions, while accounting for their current and future social, cultural, economic, and environmental impacts, from a local and a global perspective.</w:t>
      </w:r>
      <w:r w:rsidRPr="005308D7">
        <w:rPr>
          <w:sz w:val="24"/>
          <w:szCs w:val="24"/>
        </w:rPr>
        <w:t xml:space="preserve"> </w:t>
      </w:r>
    </w:p>
    <w:p w14:paraId="2B02E25D" w14:textId="77777777" w:rsidR="00E25ACE" w:rsidRPr="005308D7" w:rsidRDefault="00E25ACE" w:rsidP="00E25ACE">
      <w:pPr>
        <w:jc w:val="both"/>
        <w:rPr>
          <w:rFonts w:ascii="Arial" w:hAnsi="Arial" w:cs="Arial"/>
          <w:sz w:val="24"/>
          <w:szCs w:val="24"/>
        </w:rPr>
      </w:pPr>
      <w:r w:rsidRPr="005308D7">
        <w:rPr>
          <w:rFonts w:ascii="Arial" w:hAnsi="Arial" w:cs="Arial"/>
          <w:sz w:val="24"/>
          <w:szCs w:val="24"/>
        </w:rPr>
        <w:t>Learning about sustainability concepts in MA223 supports the theme within the Rose-Hulman strategic plan to “infuse sustainability into the Rose-Hulman education and culture.”</w:t>
      </w:r>
    </w:p>
    <w:p w14:paraId="28B2DC22" w14:textId="77777777" w:rsidR="00E25ACE" w:rsidRDefault="00E25ACE" w:rsidP="00E25ACE">
      <w:pPr>
        <w:spacing w:after="0"/>
        <w:jc w:val="both"/>
      </w:pPr>
      <w:r w:rsidRPr="00F97468">
        <w:rPr>
          <w:rFonts w:ascii="Arial" w:hAnsi="Arial" w:cs="Arial"/>
          <w:sz w:val="18"/>
          <w:szCs w:val="18"/>
        </w:rPr>
        <w:t>(Source</w:t>
      </w:r>
      <w:r>
        <w:rPr>
          <w:rFonts w:ascii="Arial" w:hAnsi="Arial" w:cs="Arial"/>
          <w:sz w:val="18"/>
          <w:szCs w:val="18"/>
        </w:rPr>
        <w:t>s</w:t>
      </w:r>
      <w:r w:rsidRPr="00F97468">
        <w:rPr>
          <w:rFonts w:ascii="Arial" w:hAnsi="Arial" w:cs="Arial"/>
          <w:sz w:val="18"/>
          <w:szCs w:val="18"/>
        </w:rPr>
        <w:t xml:space="preserve">:  </w:t>
      </w:r>
      <w:hyperlink r:id="rId25" w:history="1">
        <w:r w:rsidRPr="00F97468">
          <w:rPr>
            <w:rStyle w:val="Hyperlink"/>
            <w:rFonts w:ascii="Arial" w:hAnsi="Arial" w:cs="Arial"/>
            <w:sz w:val="18"/>
            <w:szCs w:val="18"/>
          </w:rPr>
          <w:t>https://unesdoc.unesco.org/ark:/48223/pf0000247444.locale=en</w:t>
        </w:r>
      </w:hyperlink>
      <w:r>
        <w:t xml:space="preserve"> </w:t>
      </w:r>
    </w:p>
    <w:p w14:paraId="70B3CFBA" w14:textId="77777777" w:rsidR="00E25ACE" w:rsidRPr="00F97468" w:rsidRDefault="00E25ACE" w:rsidP="00E25ACE">
      <w:pPr>
        <w:ind w:left="900"/>
        <w:jc w:val="both"/>
        <w:rPr>
          <w:rFonts w:ascii="Arial" w:hAnsi="Arial" w:cs="Arial"/>
          <w:sz w:val="18"/>
          <w:szCs w:val="18"/>
        </w:rPr>
      </w:pPr>
      <w:hyperlink r:id="rId26" w:history="1">
        <w:r w:rsidRPr="00972476">
          <w:rPr>
            <w:rStyle w:val="Hyperlink"/>
            <w:rFonts w:ascii="Arial" w:hAnsi="Arial" w:cs="Arial"/>
            <w:sz w:val="18"/>
            <w:szCs w:val="18"/>
          </w:rPr>
          <w:t>https://www.rose-hulman.edu/about-us/history-and-leadership/strategic-plan/index.html</w:t>
        </w:r>
      </w:hyperlink>
      <w:r>
        <w:rPr>
          <w:rFonts w:ascii="Arial" w:hAnsi="Arial" w:cs="Arial"/>
          <w:sz w:val="18"/>
          <w:szCs w:val="18"/>
        </w:rPr>
        <w:t xml:space="preserve"> </w:t>
      </w:r>
      <w:r w:rsidRPr="00F97468">
        <w:rPr>
          <w:rFonts w:ascii="Arial" w:hAnsi="Arial" w:cs="Arial"/>
          <w:sz w:val="18"/>
          <w:szCs w:val="18"/>
        </w:rPr>
        <w:t>)</w:t>
      </w:r>
    </w:p>
    <w:p w14:paraId="3D35086F" w14:textId="77777777" w:rsidR="00E25ACE" w:rsidRDefault="00E25ACE" w:rsidP="00E25ACE">
      <w:pPr>
        <w:pStyle w:val="ListParagraph"/>
        <w:ind w:left="0"/>
        <w:jc w:val="both"/>
        <w:rPr>
          <w:rFonts w:ascii="Arial" w:hAnsi="Arial" w:cs="Arial"/>
          <w:sz w:val="24"/>
          <w:szCs w:val="24"/>
        </w:rPr>
      </w:pPr>
    </w:p>
    <w:p w14:paraId="6425E19C" w14:textId="77777777" w:rsidR="00E25ACE" w:rsidRPr="00DF18F6" w:rsidRDefault="00E25ACE" w:rsidP="00241D38">
      <w:pPr>
        <w:jc w:val="both"/>
        <w:rPr>
          <w:rFonts w:ascii="Arial" w:hAnsi="Arial" w:cs="Arial"/>
          <w:b/>
          <w:bCs/>
          <w:sz w:val="18"/>
          <w:szCs w:val="18"/>
        </w:rPr>
      </w:pPr>
    </w:p>
    <w:sectPr w:rsidR="00E25ACE" w:rsidRPr="00DF18F6">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5B8EF" w14:textId="77777777" w:rsidR="00DA2072" w:rsidRDefault="00DA2072" w:rsidP="00A01B40">
      <w:pPr>
        <w:spacing w:after="0" w:line="240" w:lineRule="auto"/>
      </w:pPr>
      <w:r>
        <w:separator/>
      </w:r>
    </w:p>
  </w:endnote>
  <w:endnote w:type="continuationSeparator" w:id="0">
    <w:p w14:paraId="46DD2808" w14:textId="77777777" w:rsidR="00DA2072" w:rsidRDefault="00DA2072" w:rsidP="00A01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6F3C" w14:textId="73D5B72B" w:rsidR="00A01B40" w:rsidRPr="007D51D5" w:rsidRDefault="00A01B40">
    <w:pPr>
      <w:pStyle w:val="Footer"/>
    </w:pPr>
    <w:r>
      <w:rPr>
        <w:rFonts w:ascii="Arial" w:hAnsi="Arial" w:cs="Arial"/>
        <w:color w:val="808080" w:themeColor="background1" w:themeShade="80"/>
        <w:sz w:val="16"/>
        <w:szCs w:val="16"/>
      </w:rPr>
      <w:t>Do not redistribute.  ©Megan Heyman</w:t>
    </w:r>
    <w:r>
      <w:rPr>
        <w:rFonts w:ascii="Arial" w:hAnsi="Arial" w:cs="Arial"/>
        <w:color w:val="808080" w:themeColor="background1" w:themeShade="80"/>
        <w:sz w:val="16"/>
        <w:szCs w:val="16"/>
      </w:rPr>
      <w:tab/>
    </w:r>
    <w:r>
      <w:rPr>
        <w:rFonts w:ascii="Arial" w:hAnsi="Arial" w:cs="Arial"/>
        <w:color w:val="808080" w:themeColor="background1" w:themeShade="80"/>
        <w:sz w:val="16"/>
        <w:szCs w:val="16"/>
      </w:rPr>
      <w:tab/>
    </w:r>
    <w:sdt>
      <w:sdtPr>
        <w:id w:val="-1651505136"/>
        <w:docPartObj>
          <w:docPartGallery w:val="Page Numbers (Bottom of Page)"/>
          <w:docPartUnique/>
        </w:docPartObj>
      </w:sdtPr>
      <w:sdtContent>
        <w:sdt>
          <w:sdtPr>
            <w:id w:val="-1769616900"/>
            <w:docPartObj>
              <w:docPartGallery w:val="Page Numbers (Top of Page)"/>
              <w:docPartUnique/>
            </w:docPartObj>
          </w:sdtPr>
          <w:sdtContent>
            <w:r w:rsidRPr="00A01B40">
              <w:rPr>
                <w:rFonts w:ascii="Arial" w:hAnsi="Arial" w:cs="Arial"/>
              </w:rPr>
              <w:t xml:space="preserve">Page </w:t>
            </w:r>
            <w:r w:rsidRPr="00A01B40">
              <w:rPr>
                <w:rFonts w:ascii="Arial" w:hAnsi="Arial" w:cs="Arial"/>
                <w:b/>
                <w:bCs/>
                <w:sz w:val="24"/>
                <w:szCs w:val="24"/>
              </w:rPr>
              <w:fldChar w:fldCharType="begin"/>
            </w:r>
            <w:r w:rsidRPr="00A01B40">
              <w:rPr>
                <w:rFonts w:ascii="Arial" w:hAnsi="Arial" w:cs="Arial"/>
                <w:b/>
                <w:bCs/>
              </w:rPr>
              <w:instrText xml:space="preserve"> PAGE </w:instrText>
            </w:r>
            <w:r w:rsidRPr="00A01B40">
              <w:rPr>
                <w:rFonts w:ascii="Arial" w:hAnsi="Arial" w:cs="Arial"/>
                <w:b/>
                <w:bCs/>
                <w:sz w:val="24"/>
                <w:szCs w:val="24"/>
              </w:rPr>
              <w:fldChar w:fldCharType="separate"/>
            </w:r>
            <w:r w:rsidR="00BE7B93">
              <w:rPr>
                <w:rFonts w:ascii="Arial" w:hAnsi="Arial" w:cs="Arial"/>
                <w:b/>
                <w:bCs/>
                <w:noProof/>
              </w:rPr>
              <w:t>4</w:t>
            </w:r>
            <w:r w:rsidRPr="00A01B40">
              <w:rPr>
                <w:rFonts w:ascii="Arial" w:hAnsi="Arial" w:cs="Arial"/>
                <w:b/>
                <w:bCs/>
                <w:sz w:val="24"/>
                <w:szCs w:val="24"/>
              </w:rPr>
              <w:fldChar w:fldCharType="end"/>
            </w:r>
            <w:r w:rsidRPr="00A01B40">
              <w:rPr>
                <w:rFonts w:ascii="Arial" w:hAnsi="Arial" w:cs="Arial"/>
              </w:rPr>
              <w:t xml:space="preserve"> of </w:t>
            </w:r>
            <w:r w:rsidRPr="00A01B40">
              <w:rPr>
                <w:rFonts w:ascii="Arial" w:hAnsi="Arial" w:cs="Arial"/>
                <w:b/>
                <w:bCs/>
                <w:sz w:val="24"/>
                <w:szCs w:val="24"/>
              </w:rPr>
              <w:fldChar w:fldCharType="begin"/>
            </w:r>
            <w:r w:rsidRPr="00A01B40">
              <w:rPr>
                <w:rFonts w:ascii="Arial" w:hAnsi="Arial" w:cs="Arial"/>
                <w:b/>
                <w:bCs/>
              </w:rPr>
              <w:instrText xml:space="preserve"> NUMPAGES  </w:instrText>
            </w:r>
            <w:r w:rsidRPr="00A01B40">
              <w:rPr>
                <w:rFonts w:ascii="Arial" w:hAnsi="Arial" w:cs="Arial"/>
                <w:b/>
                <w:bCs/>
                <w:sz w:val="24"/>
                <w:szCs w:val="24"/>
              </w:rPr>
              <w:fldChar w:fldCharType="separate"/>
            </w:r>
            <w:r w:rsidR="00BE7B93">
              <w:rPr>
                <w:rFonts w:ascii="Arial" w:hAnsi="Arial" w:cs="Arial"/>
                <w:b/>
                <w:bCs/>
                <w:noProof/>
              </w:rPr>
              <w:t>4</w:t>
            </w:r>
            <w:r w:rsidRPr="00A01B40">
              <w:rPr>
                <w:rFonts w:ascii="Arial" w:hAnsi="Arial" w:cs="Arial"/>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F2E26" w14:textId="77777777" w:rsidR="00DA2072" w:rsidRDefault="00DA2072" w:rsidP="00A01B40">
      <w:pPr>
        <w:spacing w:after="0" w:line="240" w:lineRule="auto"/>
      </w:pPr>
      <w:r>
        <w:separator/>
      </w:r>
    </w:p>
  </w:footnote>
  <w:footnote w:type="continuationSeparator" w:id="0">
    <w:p w14:paraId="5AA2B8D1" w14:textId="77777777" w:rsidR="00DA2072" w:rsidRDefault="00DA2072" w:rsidP="00A01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AE56" w14:textId="43E6956D" w:rsidR="007914EF" w:rsidRPr="007D51D5" w:rsidRDefault="007D51D5" w:rsidP="007D51D5">
    <w:pPr>
      <w:pStyle w:val="Header"/>
      <w:jc w:val="right"/>
      <w:rPr>
        <w:rFonts w:ascii="Arial" w:hAnsi="Arial" w:cs="Arial"/>
        <w:sz w:val="24"/>
        <w:szCs w:val="24"/>
      </w:rPr>
    </w:pPr>
    <w:r w:rsidRPr="007D51D5">
      <w:rPr>
        <w:rFonts w:ascii="Arial" w:hAnsi="Arial" w:cs="Arial"/>
        <w:sz w:val="24"/>
        <w:szCs w:val="24"/>
      </w:rPr>
      <w:t>MA223</w:t>
    </w:r>
  </w:p>
  <w:p w14:paraId="01E2DD2C" w14:textId="015C284D" w:rsidR="007D51D5" w:rsidRPr="007D51D5" w:rsidRDefault="007D51D5" w:rsidP="007D51D5">
    <w:pPr>
      <w:pStyle w:val="Header"/>
      <w:jc w:val="right"/>
      <w:rPr>
        <w:rFonts w:ascii="Arial" w:hAnsi="Arial" w:cs="Arial"/>
        <w:sz w:val="24"/>
        <w:szCs w:val="24"/>
      </w:rPr>
    </w:pPr>
    <w:r w:rsidRPr="007D51D5">
      <w:rPr>
        <w:rFonts w:ascii="Arial" w:hAnsi="Arial" w:cs="Arial"/>
        <w:sz w:val="24"/>
        <w:szCs w:val="24"/>
      </w:rPr>
      <w:t xml:space="preserve">Group Activity </w:t>
    </w:r>
    <w:r w:rsidR="002A7574">
      <w:rPr>
        <w:rFonts w:ascii="Arial" w:hAnsi="Arial" w:cs="Arial"/>
        <w:sz w:val="24"/>
        <w:szCs w:val="24"/>
      </w:rPr>
      <w:t>1</w:t>
    </w:r>
    <w:r w:rsidR="0022189B">
      <w:rPr>
        <w:rFonts w:ascii="Arial" w:hAnsi="Arial" w:cs="Arial"/>
        <w:sz w:val="24"/>
        <w:szCs w:val="24"/>
      </w:rPr>
      <w:t>3</w:t>
    </w:r>
    <w:r w:rsidRPr="007D51D5">
      <w:rPr>
        <w:rFonts w:ascii="Arial" w:hAnsi="Arial" w:cs="Arial"/>
        <w:sz w:val="24"/>
        <w:szCs w:val="24"/>
      </w:rPr>
      <w:t xml:space="preserve"> (GA</w:t>
    </w:r>
    <w:r w:rsidR="002A7574">
      <w:rPr>
        <w:rFonts w:ascii="Arial" w:hAnsi="Arial" w:cs="Arial"/>
        <w:sz w:val="24"/>
        <w:szCs w:val="24"/>
      </w:rPr>
      <w:t>1</w:t>
    </w:r>
    <w:r w:rsidR="0022189B">
      <w:rPr>
        <w:rFonts w:ascii="Arial" w:hAnsi="Arial" w:cs="Arial"/>
        <w:sz w:val="24"/>
        <w:szCs w:val="24"/>
      </w:rPr>
      <w:t>3</w:t>
    </w:r>
    <w:r w:rsidRPr="007D51D5">
      <w:rPr>
        <w:rFonts w:ascii="Arial" w:hAnsi="Arial" w:cs="Arial"/>
        <w:sz w:val="24"/>
        <w:szCs w:val="24"/>
      </w:rPr>
      <w:t>)</w:t>
    </w:r>
    <w:r w:rsidR="009B4779">
      <w:rPr>
        <w:rFonts w:ascii="Arial" w:hAnsi="Arial" w:cs="Arial"/>
        <w:sz w:val="24"/>
        <w:szCs w:val="24"/>
      </w:rPr>
      <w:t>:  Identifying Components of a Statistical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7194"/>
    <w:multiLevelType w:val="hybridMultilevel"/>
    <w:tmpl w:val="C44C2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C6A4B"/>
    <w:multiLevelType w:val="hybridMultilevel"/>
    <w:tmpl w:val="D0A26E1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24603"/>
    <w:multiLevelType w:val="hybridMultilevel"/>
    <w:tmpl w:val="BE9AB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74D83"/>
    <w:multiLevelType w:val="hybridMultilevel"/>
    <w:tmpl w:val="F9FCE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4B5309"/>
    <w:multiLevelType w:val="hybridMultilevel"/>
    <w:tmpl w:val="6C4621A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041D4F"/>
    <w:multiLevelType w:val="hybridMultilevel"/>
    <w:tmpl w:val="811EBB5A"/>
    <w:lvl w:ilvl="0" w:tplc="E288FB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5E1333"/>
    <w:multiLevelType w:val="hybridMultilevel"/>
    <w:tmpl w:val="D836340E"/>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2A13ADB"/>
    <w:multiLevelType w:val="hybridMultilevel"/>
    <w:tmpl w:val="7010AB74"/>
    <w:lvl w:ilvl="0" w:tplc="D4B488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441DC2"/>
    <w:multiLevelType w:val="hybridMultilevel"/>
    <w:tmpl w:val="BC2A346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165967"/>
    <w:multiLevelType w:val="hybridMultilevel"/>
    <w:tmpl w:val="3F0E48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00199D"/>
    <w:multiLevelType w:val="hybridMultilevel"/>
    <w:tmpl w:val="21A4E9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8A7772"/>
    <w:multiLevelType w:val="hybridMultilevel"/>
    <w:tmpl w:val="4914147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EE766D"/>
    <w:multiLevelType w:val="hybridMultilevel"/>
    <w:tmpl w:val="4A1EF466"/>
    <w:lvl w:ilvl="0" w:tplc="82D4736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7C042A"/>
    <w:multiLevelType w:val="hybridMultilevel"/>
    <w:tmpl w:val="E6668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B33BB5"/>
    <w:multiLevelType w:val="hybridMultilevel"/>
    <w:tmpl w:val="1A9E92A0"/>
    <w:lvl w:ilvl="0" w:tplc="685C1AD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C2716B"/>
    <w:multiLevelType w:val="hybridMultilevel"/>
    <w:tmpl w:val="EB9C5908"/>
    <w:lvl w:ilvl="0" w:tplc="C56A30E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6E4039"/>
    <w:multiLevelType w:val="hybridMultilevel"/>
    <w:tmpl w:val="EA8C9440"/>
    <w:lvl w:ilvl="0" w:tplc="CF162A76">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4734AE"/>
    <w:multiLevelType w:val="hybridMultilevel"/>
    <w:tmpl w:val="90BC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864880">
    <w:abstractNumId w:val="0"/>
  </w:num>
  <w:num w:numId="2" w16cid:durableId="1247959293">
    <w:abstractNumId w:val="14"/>
  </w:num>
  <w:num w:numId="3" w16cid:durableId="975793145">
    <w:abstractNumId w:val="17"/>
  </w:num>
  <w:num w:numId="4" w16cid:durableId="2070224274">
    <w:abstractNumId w:val="1"/>
  </w:num>
  <w:num w:numId="5" w16cid:durableId="2077391019">
    <w:abstractNumId w:val="5"/>
  </w:num>
  <w:num w:numId="6" w16cid:durableId="525949880">
    <w:abstractNumId w:val="15"/>
  </w:num>
  <w:num w:numId="7" w16cid:durableId="1987320145">
    <w:abstractNumId w:val="13"/>
  </w:num>
  <w:num w:numId="8" w16cid:durableId="364794030">
    <w:abstractNumId w:val="7"/>
  </w:num>
  <w:num w:numId="9" w16cid:durableId="1369407344">
    <w:abstractNumId w:val="4"/>
  </w:num>
  <w:num w:numId="10" w16cid:durableId="2095710918">
    <w:abstractNumId w:val="6"/>
  </w:num>
  <w:num w:numId="11" w16cid:durableId="265112449">
    <w:abstractNumId w:val="11"/>
  </w:num>
  <w:num w:numId="12" w16cid:durableId="158816752">
    <w:abstractNumId w:val="16"/>
  </w:num>
  <w:num w:numId="13" w16cid:durableId="409697213">
    <w:abstractNumId w:val="8"/>
  </w:num>
  <w:num w:numId="14" w16cid:durableId="1192647114">
    <w:abstractNumId w:val="2"/>
  </w:num>
  <w:num w:numId="15" w16cid:durableId="968978471">
    <w:abstractNumId w:val="12"/>
  </w:num>
  <w:num w:numId="16" w16cid:durableId="929194316">
    <w:abstractNumId w:val="3"/>
  </w:num>
  <w:num w:numId="17" w16cid:durableId="1905410916">
    <w:abstractNumId w:val="10"/>
  </w:num>
  <w:num w:numId="18" w16cid:durableId="3981321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672"/>
    <w:rsid w:val="00003D00"/>
    <w:rsid w:val="00011901"/>
    <w:rsid w:val="000D19D0"/>
    <w:rsid w:val="0012492C"/>
    <w:rsid w:val="001463AC"/>
    <w:rsid w:val="001A3085"/>
    <w:rsid w:val="001C6152"/>
    <w:rsid w:val="001C7258"/>
    <w:rsid w:val="001F43A9"/>
    <w:rsid w:val="00200D9F"/>
    <w:rsid w:val="0022095C"/>
    <w:rsid w:val="0022189B"/>
    <w:rsid w:val="00241D38"/>
    <w:rsid w:val="002A7574"/>
    <w:rsid w:val="002D1776"/>
    <w:rsid w:val="0032220C"/>
    <w:rsid w:val="0035606A"/>
    <w:rsid w:val="003B24E3"/>
    <w:rsid w:val="003E145D"/>
    <w:rsid w:val="003F33BD"/>
    <w:rsid w:val="003F4592"/>
    <w:rsid w:val="004420C4"/>
    <w:rsid w:val="00456C5E"/>
    <w:rsid w:val="00485CF1"/>
    <w:rsid w:val="0049251E"/>
    <w:rsid w:val="004E4C81"/>
    <w:rsid w:val="004F0277"/>
    <w:rsid w:val="005324AE"/>
    <w:rsid w:val="00550946"/>
    <w:rsid w:val="0057243F"/>
    <w:rsid w:val="00573528"/>
    <w:rsid w:val="005B4C26"/>
    <w:rsid w:val="005F3CBC"/>
    <w:rsid w:val="005F46C9"/>
    <w:rsid w:val="00617AA3"/>
    <w:rsid w:val="00664EA4"/>
    <w:rsid w:val="006710F7"/>
    <w:rsid w:val="00692B62"/>
    <w:rsid w:val="006A0B7B"/>
    <w:rsid w:val="006D4E52"/>
    <w:rsid w:val="00726672"/>
    <w:rsid w:val="00753B12"/>
    <w:rsid w:val="007914EF"/>
    <w:rsid w:val="007A3977"/>
    <w:rsid w:val="007D51D5"/>
    <w:rsid w:val="007F2EF2"/>
    <w:rsid w:val="00821D49"/>
    <w:rsid w:val="00841D24"/>
    <w:rsid w:val="008766F3"/>
    <w:rsid w:val="00890FF8"/>
    <w:rsid w:val="009B4779"/>
    <w:rsid w:val="009F3BBD"/>
    <w:rsid w:val="00A01B40"/>
    <w:rsid w:val="00A70539"/>
    <w:rsid w:val="00AA5F6C"/>
    <w:rsid w:val="00AF370F"/>
    <w:rsid w:val="00B21010"/>
    <w:rsid w:val="00B332E8"/>
    <w:rsid w:val="00B35392"/>
    <w:rsid w:val="00B41984"/>
    <w:rsid w:val="00B45C9F"/>
    <w:rsid w:val="00B722D7"/>
    <w:rsid w:val="00BB0BC6"/>
    <w:rsid w:val="00BC4AD9"/>
    <w:rsid w:val="00BE7B93"/>
    <w:rsid w:val="00C504DC"/>
    <w:rsid w:val="00C91A99"/>
    <w:rsid w:val="00CC447F"/>
    <w:rsid w:val="00D20F1B"/>
    <w:rsid w:val="00D211CB"/>
    <w:rsid w:val="00D920A5"/>
    <w:rsid w:val="00D95187"/>
    <w:rsid w:val="00DA2072"/>
    <w:rsid w:val="00DF18F6"/>
    <w:rsid w:val="00E25ACE"/>
    <w:rsid w:val="00E90C8B"/>
    <w:rsid w:val="00F437BE"/>
    <w:rsid w:val="00F613A1"/>
    <w:rsid w:val="00FA1B27"/>
    <w:rsid w:val="00FA5826"/>
    <w:rsid w:val="00FE20B4"/>
    <w:rsid w:val="00FE4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69D72"/>
  <w15:chartTrackingRefBased/>
  <w15:docId w15:val="{8473A5B7-3472-4816-BAFC-6C5D40D61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672"/>
  </w:style>
  <w:style w:type="paragraph" w:styleId="Heading1">
    <w:name w:val="heading 1"/>
    <w:basedOn w:val="Normal"/>
    <w:next w:val="Normal"/>
    <w:link w:val="Heading1Char"/>
    <w:uiPriority w:val="9"/>
    <w:qFormat/>
    <w:rsid w:val="00D21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951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672"/>
    <w:pPr>
      <w:ind w:left="720"/>
      <w:contextualSpacing/>
    </w:pPr>
  </w:style>
  <w:style w:type="table" w:styleId="TableGrid">
    <w:name w:val="Table Grid"/>
    <w:basedOn w:val="TableNormal"/>
    <w:uiPriority w:val="39"/>
    <w:rsid w:val="00726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1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B40"/>
  </w:style>
  <w:style w:type="paragraph" w:styleId="Footer">
    <w:name w:val="footer"/>
    <w:basedOn w:val="Normal"/>
    <w:link w:val="FooterChar"/>
    <w:uiPriority w:val="99"/>
    <w:unhideWhenUsed/>
    <w:rsid w:val="00A01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B40"/>
  </w:style>
  <w:style w:type="character" w:customStyle="1" w:styleId="Heading1Char">
    <w:name w:val="Heading 1 Char"/>
    <w:basedOn w:val="DefaultParagraphFont"/>
    <w:link w:val="Heading1"/>
    <w:uiPriority w:val="9"/>
    <w:rsid w:val="00D211C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64EA4"/>
    <w:rPr>
      <w:color w:val="0563C1" w:themeColor="hyperlink"/>
      <w:u w:val="single"/>
    </w:rPr>
  </w:style>
  <w:style w:type="paragraph" w:styleId="BodyText">
    <w:name w:val="Body Text"/>
    <w:basedOn w:val="Normal"/>
    <w:link w:val="BodyTextChar"/>
    <w:qFormat/>
    <w:rsid w:val="009B4779"/>
    <w:pPr>
      <w:spacing w:before="180" w:after="180" w:line="240" w:lineRule="auto"/>
    </w:pPr>
    <w:rPr>
      <w:sz w:val="24"/>
      <w:szCs w:val="24"/>
    </w:rPr>
  </w:style>
  <w:style w:type="character" w:customStyle="1" w:styleId="BodyTextChar">
    <w:name w:val="Body Text Char"/>
    <w:basedOn w:val="DefaultParagraphFont"/>
    <w:link w:val="BodyText"/>
    <w:rsid w:val="009B4779"/>
    <w:rPr>
      <w:sz w:val="24"/>
      <w:szCs w:val="24"/>
    </w:rPr>
  </w:style>
  <w:style w:type="character" w:styleId="UnresolvedMention">
    <w:name w:val="Unresolved Mention"/>
    <w:basedOn w:val="DefaultParagraphFont"/>
    <w:uiPriority w:val="99"/>
    <w:semiHidden/>
    <w:unhideWhenUsed/>
    <w:rsid w:val="00003D00"/>
    <w:rPr>
      <w:color w:val="605E5C"/>
      <w:shd w:val="clear" w:color="auto" w:fill="E1DFDD"/>
    </w:rPr>
  </w:style>
  <w:style w:type="character" w:customStyle="1" w:styleId="Heading2Char">
    <w:name w:val="Heading 2 Char"/>
    <w:basedOn w:val="DefaultParagraphFont"/>
    <w:link w:val="Heading2"/>
    <w:uiPriority w:val="9"/>
    <w:semiHidden/>
    <w:rsid w:val="00D9518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121511">
      <w:bodyDiv w:val="1"/>
      <w:marLeft w:val="0"/>
      <w:marRight w:val="0"/>
      <w:marTop w:val="0"/>
      <w:marBottom w:val="0"/>
      <w:divBdr>
        <w:top w:val="none" w:sz="0" w:space="0" w:color="auto"/>
        <w:left w:val="none" w:sz="0" w:space="0" w:color="auto"/>
        <w:bottom w:val="none" w:sz="0" w:space="0" w:color="auto"/>
        <w:right w:val="none" w:sz="0" w:space="0" w:color="auto"/>
      </w:divBdr>
    </w:div>
    <w:div w:id="198601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gs.un.org/goals/goal14" TargetMode="External"/><Relationship Id="rId13" Type="http://schemas.openxmlformats.org/officeDocument/2006/relationships/image" Target="media/image3.png"/><Relationship Id="rId18" Type="http://schemas.openxmlformats.org/officeDocument/2006/relationships/hyperlink" Target="https://datatopics.worldbank.org/sdgatlas/goal-14-life-below-water" TargetMode="External"/><Relationship Id="rId26" Type="http://schemas.openxmlformats.org/officeDocument/2006/relationships/hyperlink" Target="https://www.rose-hulman.edu/about-us/history-and-leadership/strategic-plan/index.html" TargetMode="External"/><Relationship Id="rId3" Type="http://schemas.openxmlformats.org/officeDocument/2006/relationships/settings" Target="settings.xml"/><Relationship Id="rId21" Type="http://schemas.openxmlformats.org/officeDocument/2006/relationships/hyperlink" Target="https://www.un.org/en/academic-impact/sustainability" TargetMode="External"/><Relationship Id="rId7" Type="http://schemas.openxmlformats.org/officeDocument/2006/relationships/image" Target="media/image1.png"/><Relationship Id="rId12" Type="http://schemas.openxmlformats.org/officeDocument/2006/relationships/hyperlink" Target="https://openclipart.org/detail/158773/yes-button.-botn-s-by-ehecatl1138" TargetMode="External"/><Relationship Id="rId17" Type="http://schemas.openxmlformats.org/officeDocument/2006/relationships/hyperlink" Target="https://www.ncei.noaa.gov/products/microplastics" TargetMode="External"/><Relationship Id="rId25" Type="http://schemas.openxmlformats.org/officeDocument/2006/relationships/hyperlink" Target="https://unesdoc.unesco.org/ark:/48223/pf0000247444.locale=en" TargetMode="External"/><Relationship Id="rId2" Type="http://schemas.openxmlformats.org/officeDocument/2006/relationships/styles" Target="styles.xml"/><Relationship Id="rId16" Type="http://schemas.openxmlformats.org/officeDocument/2006/relationships/hyperlink" Target="https://www.pnas.org/doi/10.1073/pnas.2407112121" TargetMode="Externa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7.jpeg"/><Relationship Id="rId5" Type="http://schemas.openxmlformats.org/officeDocument/2006/relationships/footnotes" Target="footnotes.xml"/><Relationship Id="rId15" Type="http://schemas.openxmlformats.org/officeDocument/2006/relationships/hyperlink" Target="https://en.wikiquote.org/wiki/File:No_sign.svg" TargetMode="External"/><Relationship Id="rId23" Type="http://schemas.openxmlformats.org/officeDocument/2006/relationships/image" Target="media/image6.png"/><Relationship Id="rId28" Type="http://schemas.openxmlformats.org/officeDocument/2006/relationships/footer" Target="footer1.xml"/><Relationship Id="rId10" Type="http://schemas.openxmlformats.org/officeDocument/2006/relationships/hyperlink" Target="https://www.noaa.gov/education/resource-collections/marine-life/coral-reef-ecosystems" TargetMode="External"/><Relationship Id="rId19" Type="http://schemas.openxmlformats.org/officeDocument/2006/relationships/hyperlink" Target="https://www.climate.gov/news-features/understanding-climate/climate-change-global-sea-level" TargetMode="External"/><Relationship Id="rId4" Type="http://schemas.openxmlformats.org/officeDocument/2006/relationships/webSettings" Target="webSettings.xml"/><Relationship Id="rId9" Type="http://schemas.openxmlformats.org/officeDocument/2006/relationships/hyperlink" Target="https://oceanservice.noaa.gov/facts/microplastics.html" TargetMode="External"/><Relationship Id="rId14" Type="http://schemas.openxmlformats.org/officeDocument/2006/relationships/image" Target="media/image4.png"/><Relationship Id="rId22" Type="http://schemas.openxmlformats.org/officeDocument/2006/relationships/hyperlink" Target="https://www.epa.gov/sustainability/learn-about-sustainability"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TotalTime>
  <Pages>6</Pages>
  <Words>1459</Words>
  <Characters>8318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Rose-Hulman Institute of Technology</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Heyman, Megan</dc:creator>
  <cp:keywords/>
  <dc:description/>
  <cp:lastModifiedBy>Heyman, Megan</cp:lastModifiedBy>
  <cp:revision>23</cp:revision>
  <dcterms:created xsi:type="dcterms:W3CDTF">2023-11-21T17:34:00Z</dcterms:created>
  <dcterms:modified xsi:type="dcterms:W3CDTF">2025-04-24T14:47:00Z</dcterms:modified>
</cp:coreProperties>
</file>